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9D750" w14:textId="7E08F31C" w:rsidR="00AF6743" w:rsidRPr="00C66395" w:rsidRDefault="00375306" w:rsidP="00303C79">
      <w:pPr>
        <w:jc w:val="both"/>
        <w:rPr>
          <w:i/>
          <w:sz w:val="32"/>
        </w:rPr>
      </w:pPr>
      <w:r w:rsidRPr="00375306">
        <w:rPr>
          <w:i/>
          <w:sz w:val="32"/>
        </w:rPr>
        <w:t>Loser</w:t>
      </w:r>
    </w:p>
    <w:p w14:paraId="114D22DB" w14:textId="790660F9" w:rsidR="00573B49" w:rsidRPr="00573B49" w:rsidRDefault="00503FDF" w:rsidP="00503FDF">
      <w:pPr>
        <w:jc w:val="right"/>
        <w:rPr>
          <w:i/>
        </w:rPr>
      </w:pPr>
      <w:r>
        <w:rPr>
          <w:i/>
        </w:rPr>
        <w:t>Prêt pas prêt,</w:t>
      </w:r>
      <w:r w:rsidR="00B20E03">
        <w:rPr>
          <w:i/>
        </w:rPr>
        <w:t xml:space="preserve"> j’y vais pas.</w:t>
      </w:r>
    </w:p>
    <w:p w14:paraId="573EF31D" w14:textId="77777777" w:rsidR="00573B49" w:rsidRDefault="00573B49" w:rsidP="00303C79">
      <w:pPr>
        <w:jc w:val="both"/>
      </w:pPr>
    </w:p>
    <w:p w14:paraId="5F7DF007" w14:textId="7C8FA822" w:rsidR="00742804" w:rsidRDefault="00375306" w:rsidP="00303C79">
      <w:pPr>
        <w:jc w:val="both"/>
      </w:pPr>
      <w:r>
        <w:t>Loser fait preuve d</w:t>
      </w:r>
      <w:r w:rsidR="002C2D4B">
        <w:t xml:space="preserve">’une </w:t>
      </w:r>
      <w:r w:rsidRPr="00375306">
        <w:t>incapacité semble-t-il complète à a</w:t>
      </w:r>
      <w:r>
        <w:t>tteindre les buts fixés, si buts il y a, triviaux comme cruciaux</w:t>
      </w:r>
      <w:r w:rsidRPr="00375306">
        <w:t>.</w:t>
      </w:r>
      <w:r>
        <w:t xml:space="preserve"> Sa vie et sa personnalité se construisent sur des échecs et des inaccomplissements. Loin de nous l’idée de poser un jugement de valeur, mais les faits étant ce qu’ils sont, les projets de Loser arrivent bien rarement à un dénouement heureux. </w:t>
      </w:r>
      <w:r w:rsidR="00742804">
        <w:t>L</w:t>
      </w:r>
      <w:r>
        <w:t>e blâme</w:t>
      </w:r>
      <w:r w:rsidR="00742804">
        <w:t xml:space="preserve"> peut être porté</w:t>
      </w:r>
      <w:r>
        <w:t xml:space="preserve"> sur des s</w:t>
      </w:r>
      <w:r w:rsidRPr="00375306">
        <w:t>uite</w:t>
      </w:r>
      <w:r>
        <w:t>s</w:t>
      </w:r>
      <w:r w:rsidRPr="00375306">
        <w:t xml:space="preserve"> de mauvaises décisions, </w:t>
      </w:r>
      <w:r>
        <w:t xml:space="preserve">de la malchance chronique, un </w:t>
      </w:r>
      <w:r w:rsidRPr="00375306">
        <w:t xml:space="preserve">manque de motivation incorrigible ou </w:t>
      </w:r>
      <w:r>
        <w:t xml:space="preserve">une </w:t>
      </w:r>
      <w:r w:rsidRPr="00375306">
        <w:t xml:space="preserve">angoisse </w:t>
      </w:r>
      <w:r>
        <w:t>handicapante</w:t>
      </w:r>
      <w:r w:rsidR="00742804">
        <w:t>, certes</w:t>
      </w:r>
      <w:r>
        <w:t xml:space="preserve">, </w:t>
      </w:r>
      <w:r w:rsidR="00742804">
        <w:t xml:space="preserve">il demeure que tout projet </w:t>
      </w:r>
      <w:r w:rsidR="002C2D4B">
        <w:t xml:space="preserve">entrepris par Loser </w:t>
      </w:r>
      <w:r w:rsidR="00742804">
        <w:t xml:space="preserve">est voué à l’échec. </w:t>
      </w:r>
    </w:p>
    <w:p w14:paraId="05F58167" w14:textId="74CA55DE" w:rsidR="00375306" w:rsidRDefault="00742804" w:rsidP="00573B49">
      <w:pPr>
        <w:jc w:val="both"/>
      </w:pPr>
      <w:r>
        <w:t xml:space="preserve">Le texte où on retrouve </w:t>
      </w:r>
      <w:r w:rsidR="002C2D4B">
        <w:t>ce personnage ne</w:t>
      </w:r>
      <w:r>
        <w:t xml:space="preserve"> l’aide </w:t>
      </w:r>
      <w:r w:rsidR="002C2D4B">
        <w:t xml:space="preserve">certainement </w:t>
      </w:r>
      <w:r>
        <w:t>pas à trouver la confiance</w:t>
      </w:r>
      <w:r w:rsidR="002C2D4B">
        <w:t xml:space="preserve"> en soi</w:t>
      </w:r>
      <w:r>
        <w:t xml:space="preserve"> nécessaire pour briser ce cycle de ratés : il</w:t>
      </w:r>
      <w:r w:rsidR="00375306" w:rsidRPr="00375306">
        <w:t xml:space="preserve"> semble principalement </w:t>
      </w:r>
      <w:r>
        <w:t>répertorier</w:t>
      </w:r>
      <w:r w:rsidR="00375306" w:rsidRPr="00375306">
        <w:t xml:space="preserve"> ses lacunes et son inadéquation à son univers</w:t>
      </w:r>
      <w:r>
        <w:t xml:space="preserve">. </w:t>
      </w:r>
      <w:r w:rsidR="002C2D4B">
        <w:t>Se</w:t>
      </w:r>
      <w:r>
        <w:t xml:space="preserve"> construit</w:t>
      </w:r>
      <w:r w:rsidRPr="00375306">
        <w:t xml:space="preserve"> un portrait-robot où</w:t>
      </w:r>
      <w:r>
        <w:t xml:space="preserve"> presque seules les tares sont dessin</w:t>
      </w:r>
      <w:r w:rsidRPr="00375306">
        <w:t>ées</w:t>
      </w:r>
      <w:r w:rsidR="00375306" w:rsidRPr="00375306">
        <w:t xml:space="preserve">. </w:t>
      </w:r>
      <w:r>
        <w:t>La prédestination de Loser</w:t>
      </w:r>
      <w:r w:rsidR="00375306" w:rsidRPr="00375306">
        <w:t xml:space="preserve"> </w:t>
      </w:r>
      <w:r w:rsidR="002C2D4B">
        <w:t>semble être</w:t>
      </w:r>
      <w:r w:rsidR="00375306" w:rsidRPr="00375306">
        <w:t xml:space="preserve"> </w:t>
      </w:r>
      <w:r>
        <w:t>de</w:t>
      </w:r>
      <w:r w:rsidR="00375306" w:rsidRPr="00375306">
        <w:t xml:space="preserve"> ne </w:t>
      </w:r>
      <w:r w:rsidR="002C2D4B">
        <w:t xml:space="preserve">malheureusement </w:t>
      </w:r>
      <w:r>
        <w:t>jamais</w:t>
      </w:r>
      <w:r w:rsidR="00375306" w:rsidRPr="00375306">
        <w:t xml:space="preserve"> arriver à ses fins.</w:t>
      </w:r>
    </w:p>
    <w:p w14:paraId="4F757A39" w14:textId="113F4B6C" w:rsidR="00375306" w:rsidRDefault="00375306" w:rsidP="00375306"/>
    <w:p w14:paraId="3581CA70" w14:textId="77777777" w:rsidR="00C7385D" w:rsidRDefault="00C7385D" w:rsidP="00375306"/>
    <w:p w14:paraId="68DEC2D5" w14:textId="2A0ACDD0" w:rsidR="00375306" w:rsidRPr="00E2020B" w:rsidRDefault="00375306" w:rsidP="00375306">
      <w:pPr>
        <w:rPr>
          <w:b/>
        </w:rPr>
      </w:pPr>
      <w:r w:rsidRPr="00E2020B">
        <w:rPr>
          <w:b/>
        </w:rPr>
        <w:t>Des exemples notables :</w:t>
      </w:r>
    </w:p>
    <w:p w14:paraId="68B3D939" w14:textId="7D2DF39D" w:rsidR="00AE2AC1" w:rsidRPr="00375306" w:rsidRDefault="00C7385D" w:rsidP="00375306">
      <w:r>
        <w:rPr>
          <w:b/>
          <w:bCs/>
          <w:iCs/>
          <w:noProof/>
          <w:u w:val="single"/>
          <w:lang w:eastAsia="fr-FR"/>
        </w:rPr>
        <w:drawing>
          <wp:anchor distT="0" distB="0" distL="114300" distR="114300" simplePos="0" relativeHeight="251658240" behindDoc="0" locked="0" layoutInCell="1" allowOverlap="1" wp14:anchorId="78242B8A" wp14:editId="07E3B599">
            <wp:simplePos x="0" y="0"/>
            <wp:positionH relativeFrom="margin">
              <wp:posOffset>47625</wp:posOffset>
            </wp:positionH>
            <wp:positionV relativeFrom="margin">
              <wp:posOffset>3314700</wp:posOffset>
            </wp:positionV>
            <wp:extent cx="960755" cy="1315720"/>
            <wp:effectExtent l="0" t="0" r="4445" b="508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1.jpg"/>
                    <pic:cNvPicPr/>
                  </pic:nvPicPr>
                  <pic:blipFill>
                    <a:blip r:embed="rId7">
                      <a:extLst>
                        <a:ext uri="{28A0092B-C50C-407E-A947-70E740481C1C}">
                          <a14:useLocalDpi xmlns:a14="http://schemas.microsoft.com/office/drawing/2010/main" val="0"/>
                        </a:ext>
                      </a:extLst>
                    </a:blip>
                    <a:stretch>
                      <a:fillRect/>
                    </a:stretch>
                  </pic:blipFill>
                  <pic:spPr>
                    <a:xfrm>
                      <a:off x="0" y="0"/>
                      <a:ext cx="960755" cy="1315720"/>
                    </a:xfrm>
                    <a:prstGeom prst="rect">
                      <a:avLst/>
                    </a:prstGeom>
                  </pic:spPr>
                </pic:pic>
              </a:graphicData>
            </a:graphic>
          </wp:anchor>
        </w:drawing>
      </w:r>
    </w:p>
    <w:p w14:paraId="44E55552" w14:textId="09A795E4" w:rsidR="00375306" w:rsidRPr="00375306" w:rsidRDefault="00AE2AC1" w:rsidP="00375306">
      <w:r>
        <w:rPr>
          <w:b/>
          <w:bCs/>
          <w:iCs/>
          <w:u w:val="single"/>
        </w:rPr>
        <w:t xml:space="preserve">Tess et Jude dans </w:t>
      </w:r>
      <w:r w:rsidR="00375306" w:rsidRPr="00375306">
        <w:rPr>
          <w:b/>
          <w:bCs/>
          <w:i/>
          <w:iCs/>
          <w:u w:val="single"/>
        </w:rPr>
        <w:t>Document 1</w:t>
      </w:r>
      <w:r>
        <w:rPr>
          <w:b/>
          <w:bCs/>
          <w:u w:val="single"/>
        </w:rPr>
        <w:t xml:space="preserve"> de </w:t>
      </w:r>
      <w:r w:rsidR="00375306" w:rsidRPr="00375306">
        <w:rPr>
          <w:b/>
          <w:bCs/>
          <w:u w:val="single"/>
        </w:rPr>
        <w:t>François Blais ;</w:t>
      </w:r>
    </w:p>
    <w:p w14:paraId="2D0712DE" w14:textId="414CBED6" w:rsidR="00375306" w:rsidRDefault="00375306" w:rsidP="00C32CBE">
      <w:pPr>
        <w:jc w:val="both"/>
      </w:pPr>
      <w:r w:rsidRPr="00375306">
        <w:t xml:space="preserve">Le voyage à Bird-in-Hand que Tess et Jude avaient prévu, et qui constituait </w:t>
      </w:r>
      <w:r w:rsidR="00C32CBE">
        <w:t>le but de toutes leurs démarches</w:t>
      </w:r>
      <w:r w:rsidRPr="00375306">
        <w:t xml:space="preserve">, n’aura jamais lieu. </w:t>
      </w:r>
      <w:r w:rsidR="00C32CBE">
        <w:t>Leurs mauvaises décisions et</w:t>
      </w:r>
      <w:r w:rsidRPr="00375306">
        <w:t xml:space="preserve"> l’incohérence de leurs agissements (ils adoptent un chien, achètent une auto, dépensent </w:t>
      </w:r>
      <w:r w:rsidR="008C7682" w:rsidRPr="00375306">
        <w:t>inutilemen</w:t>
      </w:r>
      <w:r w:rsidR="008C7682">
        <w:t xml:space="preserve">t </w:t>
      </w:r>
      <w:r w:rsidRPr="00375306">
        <w:t>l</w:t>
      </w:r>
      <w:r w:rsidR="00C32CBE">
        <w:t>’</w:t>
      </w:r>
      <w:r w:rsidRPr="00375306">
        <w:t>argent</w:t>
      </w:r>
      <w:r w:rsidR="00C32CBE">
        <w:t xml:space="preserve"> destiné au voyage</w:t>
      </w:r>
      <w:r w:rsidRPr="00375306">
        <w:t xml:space="preserve">, etc.) </w:t>
      </w:r>
      <w:r w:rsidR="00C32CBE">
        <w:t>mènent fatalement à l’échec. Tess et Jude stagnent</w:t>
      </w:r>
      <w:r w:rsidRPr="00375306">
        <w:t xml:space="preserve">, </w:t>
      </w:r>
      <w:r w:rsidR="00C32CBE">
        <w:t xml:space="preserve">constamment pris avec les conséquences de leurs choix incompréhensibles et dans l’indécision. </w:t>
      </w:r>
      <w:r w:rsidRPr="00375306">
        <w:t>Ils sont parfaitement conscients de leur incapacité à mener un projet à bien : « À ça je réponds que si le lecteur nous connaissait un peu mieux, il saurait que de notre point de vue une décision est grave par définition, que c’est quelque chose qu’on évite comme la peste. Pour ma part, une fois que j’ai décidé quelle paire de bas porter et quoi mettre sur mes toasts, j’ai pas mal atteint mon quo</w:t>
      </w:r>
      <w:r w:rsidR="00AB4889">
        <w:t>ta de décisions pour la journée</w:t>
      </w:r>
      <w:r w:rsidRPr="00375306">
        <w:t xml:space="preserve"> » (p. 25)</w:t>
      </w:r>
      <w:r w:rsidR="00AB4889">
        <w:t>.</w:t>
      </w:r>
    </w:p>
    <w:p w14:paraId="7B2D08F5" w14:textId="1A7D0D9E" w:rsidR="001E1EE4" w:rsidRDefault="001E1EE4" w:rsidP="00C32CBE">
      <w:pPr>
        <w:jc w:val="both"/>
      </w:pPr>
    </w:p>
    <w:p w14:paraId="09BD9A0A" w14:textId="6B5BEA94" w:rsidR="001E1EE4" w:rsidRPr="0054693E" w:rsidRDefault="001E1EE4" w:rsidP="0054693E">
      <w:pPr>
        <w:jc w:val="right"/>
        <w:rPr>
          <w:color w:val="7B7B7B" w:themeColor="accent3" w:themeShade="BF"/>
        </w:rPr>
      </w:pPr>
      <w:r w:rsidRPr="0054693E">
        <w:rPr>
          <w:color w:val="7B7B7B" w:themeColor="accent3" w:themeShade="BF"/>
        </w:rPr>
        <w:t xml:space="preserve">François Blais, </w:t>
      </w:r>
      <w:r w:rsidRPr="0054693E">
        <w:rPr>
          <w:i/>
          <w:color w:val="7B7B7B" w:themeColor="accent3" w:themeShade="BF"/>
        </w:rPr>
        <w:t xml:space="preserve">Document 1, </w:t>
      </w:r>
      <w:r w:rsidR="00C66395" w:rsidRPr="0054693E">
        <w:rPr>
          <w:color w:val="7B7B7B" w:themeColor="accent3" w:themeShade="BF"/>
        </w:rPr>
        <w:t>Québec</w:t>
      </w:r>
      <w:r w:rsidRPr="0054693E">
        <w:rPr>
          <w:color w:val="7B7B7B" w:themeColor="accent3" w:themeShade="BF"/>
        </w:rPr>
        <w:t xml:space="preserve">, L’instant même, 2012, </w:t>
      </w:r>
      <w:r w:rsidR="00C66395" w:rsidRPr="0054693E">
        <w:rPr>
          <w:color w:val="7B7B7B" w:themeColor="accent3" w:themeShade="BF"/>
        </w:rPr>
        <w:t>182 p.</w:t>
      </w:r>
    </w:p>
    <w:p w14:paraId="40432F4B" w14:textId="2C411322" w:rsidR="00C66395" w:rsidRPr="0054693E" w:rsidRDefault="00C66395" w:rsidP="0054693E">
      <w:pPr>
        <w:jc w:val="right"/>
        <w:rPr>
          <w:color w:val="7B7B7B" w:themeColor="accent3" w:themeShade="BF"/>
        </w:rPr>
      </w:pPr>
      <w:r w:rsidRPr="0054693E">
        <w:rPr>
          <w:color w:val="7B7B7B" w:themeColor="accent3" w:themeShade="BF"/>
        </w:rPr>
        <w:t xml:space="preserve">Fiche Orion : </w:t>
      </w:r>
      <w:hyperlink r:id="rId8" w:anchor="document_1" w:history="1">
        <w:r w:rsidRPr="0054693E">
          <w:rPr>
            <w:rStyle w:val="Lienhypertexte"/>
            <w:color w:val="7B7B7B" w:themeColor="accent3" w:themeShade="BF"/>
          </w:rPr>
          <w:t>http://orion.crilcq.org/#document_1</w:t>
        </w:r>
      </w:hyperlink>
      <w:r w:rsidRPr="0054693E">
        <w:rPr>
          <w:color w:val="7B7B7B" w:themeColor="accent3" w:themeShade="BF"/>
        </w:rPr>
        <w:t xml:space="preserve"> </w:t>
      </w:r>
    </w:p>
    <w:p w14:paraId="6C19A8FB" w14:textId="7EC4294D" w:rsidR="00AB4889" w:rsidRDefault="00AB4889" w:rsidP="0054693E">
      <w:pPr>
        <w:jc w:val="right"/>
        <w:rPr>
          <w:color w:val="7B7B7B" w:themeColor="accent3" w:themeShade="BF"/>
        </w:rPr>
      </w:pPr>
    </w:p>
    <w:p w14:paraId="71D9398D" w14:textId="164E715F" w:rsidR="00C7385D" w:rsidRPr="0054693E" w:rsidRDefault="00C7385D" w:rsidP="0054693E">
      <w:pPr>
        <w:jc w:val="right"/>
        <w:rPr>
          <w:color w:val="7B7B7B" w:themeColor="accent3" w:themeShade="BF"/>
        </w:rPr>
      </w:pPr>
    </w:p>
    <w:p w14:paraId="036B8D98" w14:textId="5A60102B" w:rsidR="00375306" w:rsidRDefault="00C7385D" w:rsidP="006E0347">
      <w:pPr>
        <w:jc w:val="both"/>
        <w:rPr>
          <w:b/>
          <w:bCs/>
          <w:u w:val="single"/>
        </w:rPr>
      </w:pPr>
      <w:r>
        <w:rPr>
          <w:b/>
          <w:bCs/>
          <w:iCs/>
          <w:noProof/>
          <w:u w:val="single"/>
          <w:lang w:eastAsia="fr-FR"/>
        </w:rPr>
        <w:drawing>
          <wp:anchor distT="0" distB="0" distL="114300" distR="114300" simplePos="0" relativeHeight="251659264" behindDoc="0" locked="0" layoutInCell="1" allowOverlap="1" wp14:anchorId="27762BF7" wp14:editId="609105E2">
            <wp:simplePos x="0" y="0"/>
            <wp:positionH relativeFrom="column">
              <wp:posOffset>4509135</wp:posOffset>
            </wp:positionH>
            <wp:positionV relativeFrom="paragraph">
              <wp:posOffset>57150</wp:posOffset>
            </wp:positionV>
            <wp:extent cx="977265" cy="1374140"/>
            <wp:effectExtent l="0" t="0" r="0" b="0"/>
            <wp:wrapThrough wrapText="bothSides">
              <wp:wrapPolygon edited="0">
                <wp:start x="0" y="0"/>
                <wp:lineTo x="0" y="21161"/>
                <wp:lineTo x="20772" y="21161"/>
                <wp:lineTo x="20772"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ano.jpg"/>
                    <pic:cNvPicPr/>
                  </pic:nvPicPr>
                  <pic:blipFill>
                    <a:blip r:embed="rId9">
                      <a:extLst>
                        <a:ext uri="{28A0092B-C50C-407E-A947-70E740481C1C}">
                          <a14:useLocalDpi xmlns:a14="http://schemas.microsoft.com/office/drawing/2010/main" val="0"/>
                        </a:ext>
                      </a:extLst>
                    </a:blip>
                    <a:stretch>
                      <a:fillRect/>
                    </a:stretch>
                  </pic:blipFill>
                  <pic:spPr>
                    <a:xfrm>
                      <a:off x="0" y="0"/>
                      <a:ext cx="977265" cy="1374140"/>
                    </a:xfrm>
                    <a:prstGeom prst="rect">
                      <a:avLst/>
                    </a:prstGeom>
                  </pic:spPr>
                </pic:pic>
              </a:graphicData>
            </a:graphic>
            <wp14:sizeRelH relativeFrom="margin">
              <wp14:pctWidth>0</wp14:pctWidth>
            </wp14:sizeRelH>
            <wp14:sizeRelV relativeFrom="margin">
              <wp14:pctHeight>0</wp14:pctHeight>
            </wp14:sizeRelV>
          </wp:anchor>
        </w:drawing>
      </w:r>
      <w:r w:rsidR="0050392B">
        <w:rPr>
          <w:b/>
          <w:bCs/>
          <w:iCs/>
          <w:u w:val="single"/>
        </w:rPr>
        <w:t xml:space="preserve">Max dans </w:t>
      </w:r>
      <w:r w:rsidR="00375306" w:rsidRPr="00375306">
        <w:rPr>
          <w:b/>
          <w:bCs/>
          <w:i/>
          <w:iCs/>
          <w:u w:val="single"/>
        </w:rPr>
        <w:t>Au piano</w:t>
      </w:r>
      <w:r w:rsidR="00375306" w:rsidRPr="00375306">
        <w:rPr>
          <w:b/>
          <w:bCs/>
          <w:u w:val="single"/>
        </w:rPr>
        <w:t> </w:t>
      </w:r>
      <w:r w:rsidR="0050392B">
        <w:rPr>
          <w:b/>
          <w:bCs/>
          <w:u w:val="single"/>
        </w:rPr>
        <w:t>de</w:t>
      </w:r>
      <w:r w:rsidR="00375306" w:rsidRPr="00375306">
        <w:rPr>
          <w:b/>
          <w:bCs/>
          <w:u w:val="single"/>
        </w:rPr>
        <w:t xml:space="preserve"> Jean Echenoz ;</w:t>
      </w:r>
    </w:p>
    <w:p w14:paraId="5023A382" w14:textId="58A270A7" w:rsidR="00375306" w:rsidRDefault="000B6F39" w:rsidP="006E0347">
      <w:pPr>
        <w:jc w:val="both"/>
      </w:pPr>
      <w:r w:rsidRPr="000B6F39">
        <w:rPr>
          <w:bCs/>
        </w:rPr>
        <w:t>Max est un p</w:t>
      </w:r>
      <w:r>
        <w:rPr>
          <w:bCs/>
        </w:rPr>
        <w:t>ianiste</w:t>
      </w:r>
      <w:r w:rsidR="00911FE6">
        <w:rPr>
          <w:bCs/>
        </w:rPr>
        <w:t xml:space="preserve"> alcoolique</w:t>
      </w:r>
      <w:r w:rsidR="00EB53DB">
        <w:rPr>
          <w:bCs/>
        </w:rPr>
        <w:t>, terrorisé par la scène</w:t>
      </w:r>
      <w:r w:rsidR="00911FE6">
        <w:rPr>
          <w:bCs/>
        </w:rPr>
        <w:t>.</w:t>
      </w:r>
      <w:r w:rsidR="00B97E71">
        <w:rPr>
          <w:bCs/>
        </w:rPr>
        <w:t xml:space="preserve"> Ces éléments contradictoires minent déjà</w:t>
      </w:r>
      <w:r w:rsidR="00911FE6">
        <w:rPr>
          <w:bCs/>
        </w:rPr>
        <w:t xml:space="preserve"> </w:t>
      </w:r>
      <w:r w:rsidR="006E0347">
        <w:rPr>
          <w:bCs/>
        </w:rPr>
        <w:t xml:space="preserve">ses projets. </w:t>
      </w:r>
      <w:r w:rsidR="00911FE6">
        <w:rPr>
          <w:bCs/>
        </w:rPr>
        <w:t>Il est</w:t>
      </w:r>
      <w:r w:rsidR="00911FE6" w:rsidRPr="00375306">
        <w:t xml:space="preserve"> sous la surveillance</w:t>
      </w:r>
      <w:r w:rsidR="00911FE6">
        <w:t xml:space="preserve"> constante</w:t>
      </w:r>
      <w:r w:rsidR="00911FE6" w:rsidRPr="00375306">
        <w:t xml:space="preserve"> de son imprésario et d’un assistant qui doit veiller à ce qu’il ne boive pas trop avant les concerts et qui le pousse su</w:t>
      </w:r>
      <w:r w:rsidR="00911FE6">
        <w:t xml:space="preserve">r scène pour l’obliger à jouer. </w:t>
      </w:r>
      <w:r w:rsidR="00B97E71">
        <w:rPr>
          <w:bCs/>
        </w:rPr>
        <w:t>Il rêve encore</w:t>
      </w:r>
      <w:r w:rsidR="006E0347">
        <w:rPr>
          <w:bCs/>
        </w:rPr>
        <w:t>, trente ans plus tard,</w:t>
      </w:r>
      <w:r w:rsidR="00B97E71">
        <w:rPr>
          <w:bCs/>
        </w:rPr>
        <w:t xml:space="preserve"> à une occasion manquée avec une femme pour laquelle il a développé une certaine obsession, suivant </w:t>
      </w:r>
      <w:r w:rsidR="006E0347">
        <w:rPr>
          <w:bCs/>
        </w:rPr>
        <w:t xml:space="preserve">dans la ville </w:t>
      </w:r>
      <w:r w:rsidR="00B97E71">
        <w:rPr>
          <w:bCs/>
        </w:rPr>
        <w:t xml:space="preserve">des femmes qui lui ressemblent. </w:t>
      </w:r>
      <w:r w:rsidR="00911FE6">
        <w:rPr>
          <w:bCs/>
        </w:rPr>
        <w:t>Il</w:t>
      </w:r>
      <w:r>
        <w:rPr>
          <w:bCs/>
        </w:rPr>
        <w:t xml:space="preserve"> mourra</w:t>
      </w:r>
      <w:r w:rsidR="006E0347">
        <w:rPr>
          <w:bCs/>
        </w:rPr>
        <w:t xml:space="preserve"> violemment</w:t>
      </w:r>
      <w:r>
        <w:rPr>
          <w:bCs/>
        </w:rPr>
        <w:t xml:space="preserve"> puis sera réincarn</w:t>
      </w:r>
      <w:r w:rsidR="00911FE6">
        <w:rPr>
          <w:bCs/>
        </w:rPr>
        <w:t>é en barman dans un hôtel de passes.</w:t>
      </w:r>
      <w:r w:rsidR="00B97E71">
        <w:rPr>
          <w:bCs/>
        </w:rPr>
        <w:t xml:space="preserve"> Il y reprendra son activité de pianiste</w:t>
      </w:r>
      <w:r w:rsidR="006E0347">
        <w:rPr>
          <w:bCs/>
        </w:rPr>
        <w:t xml:space="preserve"> et croira revoir la fameuse femme, mais puisque reprendre son ancienne occupation est interdit, il se fera ramener dans l’au-delà. </w:t>
      </w:r>
      <w:r w:rsidR="00375306" w:rsidRPr="00375306">
        <w:t xml:space="preserve">Les maigres tentatives d’agir du personnage échouent. Il </w:t>
      </w:r>
      <w:r w:rsidR="00375306" w:rsidRPr="00375306">
        <w:lastRenderedPageBreak/>
        <w:t>repense constamment à ses échecs</w:t>
      </w:r>
      <w:r w:rsidR="006E0347">
        <w:t xml:space="preserve"> et est pris dans un cycle de répétitions infini lié à sa réincarnation.</w:t>
      </w:r>
    </w:p>
    <w:p w14:paraId="12F4F27F" w14:textId="77777777" w:rsidR="00C66395" w:rsidRDefault="00C66395" w:rsidP="006E0347">
      <w:pPr>
        <w:jc w:val="both"/>
      </w:pPr>
    </w:p>
    <w:p w14:paraId="018B5652" w14:textId="49412E4F" w:rsidR="00C66395" w:rsidRPr="0054693E" w:rsidRDefault="00C66395" w:rsidP="0054693E">
      <w:pPr>
        <w:jc w:val="right"/>
        <w:rPr>
          <w:color w:val="7B7B7B" w:themeColor="accent3" w:themeShade="BF"/>
        </w:rPr>
      </w:pPr>
      <w:r w:rsidRPr="0054693E">
        <w:rPr>
          <w:color w:val="7B7B7B" w:themeColor="accent3" w:themeShade="BF"/>
        </w:rPr>
        <w:t>Jean Echenoz, </w:t>
      </w:r>
      <w:r w:rsidRPr="0054693E">
        <w:rPr>
          <w:i/>
          <w:iCs/>
          <w:color w:val="7B7B7B" w:themeColor="accent3" w:themeShade="BF"/>
        </w:rPr>
        <w:t>Au piano</w:t>
      </w:r>
      <w:r w:rsidRPr="0054693E">
        <w:rPr>
          <w:color w:val="7B7B7B" w:themeColor="accent3" w:themeShade="BF"/>
        </w:rPr>
        <w:t>, Paris, Éditions de Minuit, 2003, 224 p.</w:t>
      </w:r>
    </w:p>
    <w:p w14:paraId="649A6FC1" w14:textId="04FA7D57" w:rsidR="00C66395" w:rsidRPr="0054693E" w:rsidRDefault="00796889" w:rsidP="0054693E">
      <w:pPr>
        <w:jc w:val="right"/>
        <w:rPr>
          <w:color w:val="7B7B7B" w:themeColor="accent3" w:themeShade="BF"/>
        </w:rPr>
      </w:pPr>
      <w:r w:rsidRPr="0054693E">
        <w:rPr>
          <w:color w:val="7B7B7B" w:themeColor="accent3" w:themeShade="BF"/>
        </w:rPr>
        <w:t>Documentation</w:t>
      </w:r>
      <w:r w:rsidR="00C66395" w:rsidRPr="0054693E">
        <w:rPr>
          <w:color w:val="7B7B7B" w:themeColor="accent3" w:themeShade="BF"/>
        </w:rPr>
        <w:t xml:space="preserve"> critique :</w:t>
      </w:r>
      <w:r w:rsidRPr="0054693E">
        <w:rPr>
          <w:color w:val="7B7B7B" w:themeColor="accent3" w:themeShade="BF"/>
        </w:rPr>
        <w:t xml:space="preserve"> </w:t>
      </w:r>
      <w:hyperlink r:id="rId10" w:history="1">
        <w:r w:rsidR="00C66395" w:rsidRPr="0054693E">
          <w:rPr>
            <w:rStyle w:val="Lienhypertexte"/>
            <w:color w:val="7B7B7B" w:themeColor="accent3" w:themeShade="BF"/>
          </w:rPr>
          <w:t>http://wikiauteurs.contemporain.info/doku.php/oeuvres/au_piano</w:t>
        </w:r>
      </w:hyperlink>
      <w:r w:rsidR="00C66395" w:rsidRPr="0054693E">
        <w:rPr>
          <w:color w:val="7B7B7B" w:themeColor="accent3" w:themeShade="BF"/>
        </w:rPr>
        <w:t xml:space="preserve"> </w:t>
      </w:r>
    </w:p>
    <w:p w14:paraId="5A07BA71" w14:textId="474BEE8E" w:rsidR="00C66395" w:rsidRPr="0054693E" w:rsidRDefault="00C66395" w:rsidP="0054693E">
      <w:pPr>
        <w:jc w:val="right"/>
        <w:rPr>
          <w:color w:val="7B7B7B" w:themeColor="accent3" w:themeShade="BF"/>
        </w:rPr>
      </w:pPr>
    </w:p>
    <w:p w14:paraId="70A65281" w14:textId="2048EA5E" w:rsidR="006E0347" w:rsidRPr="006E0347" w:rsidRDefault="006E0347" w:rsidP="00375306">
      <w:pPr>
        <w:rPr>
          <w:bCs/>
        </w:rPr>
      </w:pPr>
    </w:p>
    <w:p w14:paraId="0244A146" w14:textId="2853CABA" w:rsidR="00375306" w:rsidRPr="00375306" w:rsidRDefault="00C7385D" w:rsidP="00375306">
      <w:r>
        <w:rPr>
          <w:b/>
          <w:bCs/>
          <w:iCs/>
          <w:noProof/>
          <w:u w:val="single"/>
          <w:lang w:eastAsia="fr-FR"/>
        </w:rPr>
        <w:drawing>
          <wp:anchor distT="0" distB="0" distL="114300" distR="114300" simplePos="0" relativeHeight="251660288" behindDoc="0" locked="0" layoutInCell="1" allowOverlap="1" wp14:anchorId="134B8B8B" wp14:editId="2CF42AA9">
            <wp:simplePos x="0" y="0"/>
            <wp:positionH relativeFrom="margin">
              <wp:posOffset>-291465</wp:posOffset>
            </wp:positionH>
            <wp:positionV relativeFrom="margin">
              <wp:posOffset>1488440</wp:posOffset>
            </wp:positionV>
            <wp:extent cx="909955" cy="1530350"/>
            <wp:effectExtent l="0" t="0" r="444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ise.jpg"/>
                    <pic:cNvPicPr/>
                  </pic:nvPicPr>
                  <pic:blipFill>
                    <a:blip r:embed="rId11">
                      <a:extLst>
                        <a:ext uri="{28A0092B-C50C-407E-A947-70E740481C1C}">
                          <a14:useLocalDpi xmlns:a14="http://schemas.microsoft.com/office/drawing/2010/main" val="0"/>
                        </a:ext>
                      </a:extLst>
                    </a:blip>
                    <a:stretch>
                      <a:fillRect/>
                    </a:stretch>
                  </pic:blipFill>
                  <pic:spPr>
                    <a:xfrm>
                      <a:off x="0" y="0"/>
                      <a:ext cx="909955" cy="1530350"/>
                    </a:xfrm>
                    <a:prstGeom prst="rect">
                      <a:avLst/>
                    </a:prstGeom>
                  </pic:spPr>
                </pic:pic>
              </a:graphicData>
            </a:graphic>
            <wp14:sizeRelH relativeFrom="margin">
              <wp14:pctWidth>0</wp14:pctWidth>
            </wp14:sizeRelH>
            <wp14:sizeRelV relativeFrom="margin">
              <wp14:pctHeight>0</wp14:pctHeight>
            </wp14:sizeRelV>
          </wp:anchor>
        </w:drawing>
      </w:r>
      <w:r w:rsidR="00747D64">
        <w:rPr>
          <w:b/>
          <w:bCs/>
          <w:iCs/>
          <w:u w:val="single"/>
        </w:rPr>
        <w:t xml:space="preserve">Le professeur de piano dans </w:t>
      </w:r>
      <w:r w:rsidR="00375306" w:rsidRPr="00375306">
        <w:rPr>
          <w:b/>
          <w:bCs/>
          <w:i/>
          <w:iCs/>
          <w:u w:val="single"/>
        </w:rPr>
        <w:t>La mort de Blaise</w:t>
      </w:r>
      <w:r w:rsidR="00375306" w:rsidRPr="00375306">
        <w:rPr>
          <w:b/>
          <w:bCs/>
          <w:u w:val="single"/>
        </w:rPr>
        <w:t> </w:t>
      </w:r>
      <w:r w:rsidR="00747D64">
        <w:rPr>
          <w:b/>
          <w:bCs/>
          <w:u w:val="single"/>
        </w:rPr>
        <w:t>de</w:t>
      </w:r>
      <w:r w:rsidR="00375306" w:rsidRPr="00375306">
        <w:rPr>
          <w:b/>
          <w:bCs/>
          <w:u w:val="single"/>
        </w:rPr>
        <w:t xml:space="preserve"> Luc Mercure ;</w:t>
      </w:r>
    </w:p>
    <w:p w14:paraId="1DEBB540" w14:textId="51C27C59" w:rsidR="00375306" w:rsidRDefault="00375306" w:rsidP="00927F91">
      <w:pPr>
        <w:jc w:val="both"/>
      </w:pPr>
      <w:r w:rsidRPr="00375306">
        <w:t>Un musi</w:t>
      </w:r>
      <w:r w:rsidR="00747D64">
        <w:t>cien particulièrement sensible</w:t>
      </w:r>
      <w:r w:rsidRPr="00375306">
        <w:t xml:space="preserve">, jamais parvenu à percer dans le milieu musical, devient professeur de piano. </w:t>
      </w:r>
      <w:r w:rsidR="00747D64">
        <w:t xml:space="preserve">La mort de l’un de ses chats </w:t>
      </w:r>
      <w:r w:rsidR="00927F91">
        <w:t>le bouleverse et le plonge dans une tristesse insoutenable. Il se tranche le poignet sur un couteau qu’il fait tenir à l’un de ses élèves, mais survit. Le professeur, collectionneur de musique populaire française, se rend ensuite en France pour visiter un autre amateur avec qui il correspondait. Toutefois, une fois sur le seuil de son ami, il ne peut se résoudre à le franchir et à parler de vive voix avec l’autre homme. Le «</w:t>
      </w:r>
      <w:r w:rsidR="00274F57">
        <w:t> </w:t>
      </w:r>
      <w:r w:rsidR="00927F91">
        <w:t>cœur épuisé</w:t>
      </w:r>
      <w:r w:rsidR="00927F91">
        <w:rPr>
          <w:rStyle w:val="Appelnotedebasdep"/>
        </w:rPr>
        <w:footnoteReference w:id="1"/>
      </w:r>
      <w:r w:rsidR="00927F91">
        <w:t xml:space="preserve"> » du professeur de piano l’empêche d</w:t>
      </w:r>
      <w:r w:rsidR="00FD0EBD">
        <w:t xml:space="preserve">’atteindre les buts modestes qu’il se propose. </w:t>
      </w:r>
    </w:p>
    <w:p w14:paraId="386362F9" w14:textId="650BE68E" w:rsidR="00C66395" w:rsidRDefault="00C66395" w:rsidP="00927F91">
      <w:pPr>
        <w:jc w:val="both"/>
      </w:pPr>
    </w:p>
    <w:p w14:paraId="54AC3BA2" w14:textId="3B68219F" w:rsidR="00C66395" w:rsidRPr="0054693E" w:rsidRDefault="00C66395" w:rsidP="0054693E">
      <w:pPr>
        <w:jc w:val="right"/>
        <w:rPr>
          <w:color w:val="7B7B7B" w:themeColor="accent3" w:themeShade="BF"/>
        </w:rPr>
      </w:pPr>
      <w:r w:rsidRPr="0054693E">
        <w:rPr>
          <w:color w:val="7B7B7B" w:themeColor="accent3" w:themeShade="BF"/>
        </w:rPr>
        <w:t xml:space="preserve">Luc Mercure, </w:t>
      </w:r>
      <w:r w:rsidRPr="0054693E">
        <w:rPr>
          <w:i/>
          <w:color w:val="7B7B7B" w:themeColor="accent3" w:themeShade="BF"/>
        </w:rPr>
        <w:t>La mort de Blaise</w:t>
      </w:r>
      <w:r w:rsidRPr="0054693E">
        <w:rPr>
          <w:color w:val="7B7B7B" w:themeColor="accent3" w:themeShade="BF"/>
        </w:rPr>
        <w:t>, Montréal, Leméac, 2008, 133 p.</w:t>
      </w:r>
    </w:p>
    <w:p w14:paraId="3C5DD08A" w14:textId="737D024C" w:rsidR="00C66395" w:rsidRPr="0054693E" w:rsidRDefault="00C66395" w:rsidP="0054693E">
      <w:pPr>
        <w:jc w:val="right"/>
        <w:rPr>
          <w:color w:val="7B7B7B" w:themeColor="accent3" w:themeShade="BF"/>
        </w:rPr>
      </w:pPr>
      <w:r w:rsidRPr="0054693E">
        <w:rPr>
          <w:color w:val="7B7B7B" w:themeColor="accent3" w:themeShade="BF"/>
        </w:rPr>
        <w:t xml:space="preserve">Fiche Orion : </w:t>
      </w:r>
      <w:hyperlink r:id="rId12" w:anchor="la_mort_de_blaise" w:history="1">
        <w:r w:rsidRPr="0054693E">
          <w:rPr>
            <w:rStyle w:val="Lienhypertexte"/>
            <w:color w:val="7B7B7B" w:themeColor="accent3" w:themeShade="BF"/>
          </w:rPr>
          <w:t>http://orion.crilcq.org/#la_mort_de_blaise</w:t>
        </w:r>
      </w:hyperlink>
      <w:r w:rsidRPr="0054693E">
        <w:rPr>
          <w:color w:val="7B7B7B" w:themeColor="accent3" w:themeShade="BF"/>
        </w:rPr>
        <w:t xml:space="preserve"> </w:t>
      </w:r>
    </w:p>
    <w:p w14:paraId="411F7561" w14:textId="2EC23320" w:rsidR="00747D64" w:rsidRDefault="00747D64" w:rsidP="00375306"/>
    <w:p w14:paraId="5DB0D2D2" w14:textId="77777777" w:rsidR="00001B1A" w:rsidRPr="00375306" w:rsidRDefault="00001B1A" w:rsidP="00375306"/>
    <w:p w14:paraId="76952247" w14:textId="50B1C917" w:rsidR="00375306" w:rsidRPr="00375306" w:rsidRDefault="00001B1A" w:rsidP="00FE1340">
      <w:pPr>
        <w:jc w:val="both"/>
      </w:pPr>
      <w:r>
        <w:rPr>
          <w:b/>
          <w:bCs/>
          <w:iCs/>
          <w:noProof/>
          <w:u w:val="single"/>
          <w:lang w:eastAsia="fr-FR"/>
        </w:rPr>
        <w:drawing>
          <wp:anchor distT="0" distB="0" distL="114300" distR="114300" simplePos="0" relativeHeight="251661312" behindDoc="0" locked="0" layoutInCell="1" allowOverlap="1" wp14:anchorId="2F35F312" wp14:editId="233E5E8D">
            <wp:simplePos x="0" y="0"/>
            <wp:positionH relativeFrom="margin">
              <wp:posOffset>4623435</wp:posOffset>
            </wp:positionH>
            <wp:positionV relativeFrom="margin">
              <wp:posOffset>3972560</wp:posOffset>
            </wp:positionV>
            <wp:extent cx="889635" cy="139954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am.jpeg"/>
                    <pic:cNvPicPr/>
                  </pic:nvPicPr>
                  <pic:blipFill rotWithShape="1">
                    <a:blip r:embed="rId13">
                      <a:extLst>
                        <a:ext uri="{28A0092B-C50C-407E-A947-70E740481C1C}">
                          <a14:useLocalDpi xmlns:a14="http://schemas.microsoft.com/office/drawing/2010/main" val="0"/>
                        </a:ext>
                      </a:extLst>
                    </a:blip>
                    <a:srcRect l="17905" t="3826" r="19619" b="6436"/>
                    <a:stretch/>
                  </pic:blipFill>
                  <pic:spPr bwMode="auto">
                    <a:xfrm>
                      <a:off x="0" y="0"/>
                      <a:ext cx="889635" cy="1399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472D">
        <w:rPr>
          <w:b/>
          <w:bCs/>
          <w:iCs/>
          <w:u w:val="single"/>
        </w:rPr>
        <w:t>Adam Haberbe</w:t>
      </w:r>
      <w:r w:rsidR="009944D9">
        <w:rPr>
          <w:b/>
          <w:bCs/>
          <w:iCs/>
          <w:u w:val="single"/>
        </w:rPr>
        <w:t xml:space="preserve">rg dans </w:t>
      </w:r>
      <w:r w:rsidR="00375306" w:rsidRPr="00375306">
        <w:rPr>
          <w:b/>
          <w:bCs/>
          <w:i/>
          <w:iCs/>
          <w:u w:val="single"/>
        </w:rPr>
        <w:t>Adam Haberberg</w:t>
      </w:r>
      <w:r w:rsidR="00375306" w:rsidRPr="00375306">
        <w:rPr>
          <w:b/>
          <w:bCs/>
          <w:u w:val="single"/>
        </w:rPr>
        <w:t> </w:t>
      </w:r>
      <w:r w:rsidR="009944D9">
        <w:rPr>
          <w:b/>
          <w:bCs/>
          <w:u w:val="single"/>
        </w:rPr>
        <w:t>de</w:t>
      </w:r>
      <w:r w:rsidR="00375306" w:rsidRPr="00375306">
        <w:rPr>
          <w:b/>
          <w:bCs/>
          <w:u w:val="single"/>
        </w:rPr>
        <w:t xml:space="preserve"> Yasmina Reza ;</w:t>
      </w:r>
    </w:p>
    <w:p w14:paraId="52510051" w14:textId="1FC877B2" w:rsidR="00375306" w:rsidRDefault="00375306" w:rsidP="00FE1340">
      <w:pPr>
        <w:jc w:val="both"/>
      </w:pPr>
      <w:r w:rsidRPr="00375306">
        <w:t>Adam Haberberg</w:t>
      </w:r>
      <w:r w:rsidR="00FE1340">
        <w:t xml:space="preserve"> est un écrivain en manque d’inspiration et de succès critique comme commercial. Il</w:t>
      </w:r>
      <w:r w:rsidRPr="00375306">
        <w:t xml:space="preserve"> regarde son mé</w:t>
      </w:r>
      <w:r w:rsidR="00FE1340">
        <w:t>tier avec un pessimisme évident ;</w:t>
      </w:r>
      <w:r w:rsidRPr="00375306">
        <w:t xml:space="preserve"> il enchaine les flops</w:t>
      </w:r>
      <w:r w:rsidR="00FE1340">
        <w:t>.</w:t>
      </w:r>
      <w:r w:rsidRPr="00375306">
        <w:t xml:space="preserve"> </w:t>
      </w:r>
      <w:r w:rsidR="00FE1340">
        <w:t>Sa vie amoureuse n’est guère plus reluisante :</w:t>
      </w:r>
      <w:r w:rsidRPr="00375306">
        <w:t xml:space="preserve"> sa femme le méprise</w:t>
      </w:r>
      <w:r w:rsidR="00FE1340">
        <w:t xml:space="preserve"> ouvertement</w:t>
      </w:r>
      <w:r w:rsidRPr="00375306">
        <w:t>. Il maudit tout le monde intérieurement</w:t>
      </w:r>
      <w:r w:rsidR="00FE1340">
        <w:t xml:space="preserve"> et se vautre dans la rumination</w:t>
      </w:r>
      <w:r w:rsidRPr="00375306">
        <w:t>. Il est résigné à sa situation et ne fera rien pour améliorer son sort.</w:t>
      </w:r>
      <w:r w:rsidR="00FE1340">
        <w:t xml:space="preserve"> S’il </w:t>
      </w:r>
      <w:r w:rsidR="00FE1340" w:rsidRPr="00FE1340">
        <w:t>demeure en pensée très critique de ce et ceux qui l'entourent</w:t>
      </w:r>
      <w:r w:rsidR="00FE1340">
        <w:t>, ses actions ne suivent pas ces récriminations.</w:t>
      </w:r>
      <w:r w:rsidR="00FE1340" w:rsidRPr="00FE1340">
        <w:t xml:space="preserve"> </w:t>
      </w:r>
      <w:r w:rsidR="00FE1340">
        <w:t>C</w:t>
      </w:r>
      <w:r w:rsidR="00FE1340" w:rsidRPr="00FE1340">
        <w:t>'est pourquoi il se retrouve dans des situations de moins en moins agréables, qui le font se plaindre de plus en plus</w:t>
      </w:r>
      <w:r w:rsidR="00FE1340">
        <w:t>, sans jamais s’en sortir.</w:t>
      </w:r>
    </w:p>
    <w:p w14:paraId="7D4C78A1" w14:textId="77777777" w:rsidR="00C66395" w:rsidRDefault="00C66395" w:rsidP="00FE1340">
      <w:pPr>
        <w:jc w:val="both"/>
      </w:pPr>
    </w:p>
    <w:p w14:paraId="79BCBDB5" w14:textId="2CE2DF7E" w:rsidR="00C66395" w:rsidRPr="0054693E" w:rsidRDefault="00C97C71" w:rsidP="0054693E">
      <w:pPr>
        <w:jc w:val="right"/>
        <w:rPr>
          <w:color w:val="7B7B7B" w:themeColor="accent3" w:themeShade="BF"/>
        </w:rPr>
      </w:pPr>
      <w:r w:rsidRPr="0054693E">
        <w:rPr>
          <w:color w:val="7B7B7B" w:themeColor="accent3" w:themeShade="BF"/>
        </w:rPr>
        <w:t xml:space="preserve">Yasmina Reza, </w:t>
      </w:r>
      <w:r w:rsidRPr="0054693E">
        <w:rPr>
          <w:i/>
          <w:color w:val="7B7B7B" w:themeColor="accent3" w:themeShade="BF"/>
        </w:rPr>
        <w:t>Adam Haberberg</w:t>
      </w:r>
      <w:r w:rsidRPr="0054693E">
        <w:rPr>
          <w:color w:val="7B7B7B" w:themeColor="accent3" w:themeShade="BF"/>
        </w:rPr>
        <w:t>, Paris, Albin Michel, 2003, 656 p.</w:t>
      </w:r>
    </w:p>
    <w:p w14:paraId="5282E6D8" w14:textId="3AF22CFA" w:rsidR="00C97C71" w:rsidRPr="0054693E" w:rsidRDefault="00C97C71" w:rsidP="0054693E">
      <w:pPr>
        <w:jc w:val="right"/>
        <w:rPr>
          <w:color w:val="7B7B7B" w:themeColor="accent3" w:themeShade="BF"/>
        </w:rPr>
      </w:pPr>
      <w:r w:rsidRPr="0054693E">
        <w:rPr>
          <w:color w:val="7B7B7B" w:themeColor="accent3" w:themeShade="BF"/>
        </w:rPr>
        <w:t>Réédition </w:t>
      </w:r>
      <w:r w:rsidR="00AD7175" w:rsidRPr="0054693E">
        <w:rPr>
          <w:color w:val="7B7B7B" w:themeColor="accent3" w:themeShade="BF"/>
        </w:rPr>
        <w:t>sous le titre</w:t>
      </w:r>
      <w:r w:rsidRPr="0054693E">
        <w:rPr>
          <w:color w:val="7B7B7B" w:themeColor="accent3" w:themeShade="BF"/>
        </w:rPr>
        <w:t xml:space="preserve"> </w:t>
      </w:r>
      <w:r w:rsidRPr="0054693E">
        <w:rPr>
          <w:i/>
          <w:iCs/>
          <w:color w:val="7B7B7B" w:themeColor="accent3" w:themeShade="BF"/>
        </w:rPr>
        <w:t>Hommes qui ne savent pas être aimés</w:t>
      </w:r>
      <w:r w:rsidR="00AD7175" w:rsidRPr="0054693E">
        <w:rPr>
          <w:iCs/>
          <w:color w:val="7B7B7B" w:themeColor="accent3" w:themeShade="BF"/>
        </w:rPr>
        <w:t xml:space="preserve"> chez </w:t>
      </w:r>
      <w:r w:rsidRPr="0054693E">
        <w:rPr>
          <w:iCs/>
          <w:color w:val="7B7B7B" w:themeColor="accent3" w:themeShade="BF"/>
        </w:rPr>
        <w:t>Albin Michel,</w:t>
      </w:r>
      <w:r w:rsidR="00AD7175" w:rsidRPr="0054693E">
        <w:rPr>
          <w:iCs/>
          <w:color w:val="7B7B7B" w:themeColor="accent3" w:themeShade="BF"/>
        </w:rPr>
        <w:t xml:space="preserve"> en </w:t>
      </w:r>
      <w:r w:rsidRPr="0054693E">
        <w:rPr>
          <w:iCs/>
          <w:color w:val="7B7B7B" w:themeColor="accent3" w:themeShade="BF"/>
        </w:rPr>
        <w:t>2009</w:t>
      </w:r>
      <w:r w:rsidR="00AD7175" w:rsidRPr="0054693E">
        <w:rPr>
          <w:iCs/>
          <w:color w:val="7B7B7B" w:themeColor="accent3" w:themeShade="BF"/>
        </w:rPr>
        <w:t>.</w:t>
      </w:r>
      <w:r w:rsidRPr="0054693E">
        <w:rPr>
          <w:color w:val="7B7B7B" w:themeColor="accent3" w:themeShade="BF"/>
        </w:rPr>
        <w:t xml:space="preserve"> </w:t>
      </w:r>
    </w:p>
    <w:p w14:paraId="2ABE1287" w14:textId="74257B41" w:rsidR="00001B1A" w:rsidRDefault="00001B1A" w:rsidP="0054693E">
      <w:pPr>
        <w:jc w:val="right"/>
        <w:rPr>
          <w:color w:val="7B7B7B" w:themeColor="accent3" w:themeShade="BF"/>
        </w:rPr>
      </w:pPr>
    </w:p>
    <w:p w14:paraId="46196601" w14:textId="1F535AA6" w:rsidR="00FD0EBD" w:rsidRPr="0054693E" w:rsidRDefault="00FD0EBD" w:rsidP="0054693E">
      <w:pPr>
        <w:jc w:val="right"/>
        <w:rPr>
          <w:color w:val="7B7B7B" w:themeColor="accent3" w:themeShade="BF"/>
        </w:rPr>
      </w:pPr>
    </w:p>
    <w:p w14:paraId="08860D74" w14:textId="5BC96626" w:rsidR="00375306" w:rsidRPr="00375306" w:rsidRDefault="00001B1A" w:rsidP="002A3B4E">
      <w:pPr>
        <w:jc w:val="both"/>
      </w:pPr>
      <w:r>
        <w:rPr>
          <w:b/>
          <w:bCs/>
          <w:iCs/>
          <w:noProof/>
          <w:u w:val="single"/>
          <w:lang w:eastAsia="fr-FR"/>
        </w:rPr>
        <w:drawing>
          <wp:anchor distT="0" distB="0" distL="114300" distR="114300" simplePos="0" relativeHeight="251662336" behindDoc="0" locked="0" layoutInCell="1" allowOverlap="1" wp14:anchorId="3DD014AF" wp14:editId="087156BF">
            <wp:simplePos x="0" y="0"/>
            <wp:positionH relativeFrom="margin">
              <wp:posOffset>46990</wp:posOffset>
            </wp:positionH>
            <wp:positionV relativeFrom="margin">
              <wp:posOffset>6517640</wp:posOffset>
            </wp:positionV>
            <wp:extent cx="909955" cy="1257935"/>
            <wp:effectExtent l="0" t="0" r="4445" b="1206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utile.jpg"/>
                    <pic:cNvPicPr/>
                  </pic:nvPicPr>
                  <pic:blipFill>
                    <a:blip r:embed="rId14">
                      <a:extLst>
                        <a:ext uri="{28A0092B-C50C-407E-A947-70E740481C1C}">
                          <a14:useLocalDpi xmlns:a14="http://schemas.microsoft.com/office/drawing/2010/main" val="0"/>
                        </a:ext>
                      </a:extLst>
                    </a:blip>
                    <a:stretch>
                      <a:fillRect/>
                    </a:stretch>
                  </pic:blipFill>
                  <pic:spPr>
                    <a:xfrm>
                      <a:off x="0" y="0"/>
                      <a:ext cx="909955" cy="1257935"/>
                    </a:xfrm>
                    <a:prstGeom prst="rect">
                      <a:avLst/>
                    </a:prstGeom>
                  </pic:spPr>
                </pic:pic>
              </a:graphicData>
            </a:graphic>
            <wp14:sizeRelH relativeFrom="margin">
              <wp14:pctWidth>0</wp14:pctWidth>
            </wp14:sizeRelH>
            <wp14:sizeRelV relativeFrom="margin">
              <wp14:pctHeight>0</wp14:pctHeight>
            </wp14:sizeRelV>
          </wp:anchor>
        </w:drawing>
      </w:r>
      <w:r w:rsidR="00194F55">
        <w:rPr>
          <w:b/>
          <w:bCs/>
          <w:iCs/>
          <w:u w:val="single"/>
        </w:rPr>
        <w:t xml:space="preserve">Normand dans </w:t>
      </w:r>
      <w:r w:rsidR="00375306" w:rsidRPr="00375306">
        <w:rPr>
          <w:b/>
          <w:bCs/>
          <w:i/>
          <w:iCs/>
          <w:u w:val="single"/>
        </w:rPr>
        <w:t>Une vie inutile</w:t>
      </w:r>
      <w:r w:rsidR="00375306" w:rsidRPr="00375306">
        <w:rPr>
          <w:b/>
          <w:bCs/>
          <w:u w:val="single"/>
        </w:rPr>
        <w:t> </w:t>
      </w:r>
      <w:r w:rsidR="00194F55">
        <w:rPr>
          <w:b/>
          <w:bCs/>
          <w:u w:val="single"/>
        </w:rPr>
        <w:t>de</w:t>
      </w:r>
      <w:r w:rsidR="00375306" w:rsidRPr="00375306">
        <w:rPr>
          <w:b/>
          <w:bCs/>
          <w:u w:val="single"/>
        </w:rPr>
        <w:t xml:space="preserve"> Simon Paquet ;</w:t>
      </w:r>
    </w:p>
    <w:p w14:paraId="19BECF71" w14:textId="25F5C0CC" w:rsidR="00375306" w:rsidRDefault="00375306" w:rsidP="002A3B4E">
      <w:pPr>
        <w:jc w:val="both"/>
      </w:pPr>
      <w:r w:rsidRPr="00375306">
        <w:t>Normand</w:t>
      </w:r>
      <w:r w:rsidR="002A3B4E">
        <w:t xml:space="preserve"> est un homme </w:t>
      </w:r>
      <w:r w:rsidRPr="00375306">
        <w:t xml:space="preserve">dans la quarantaine qui vit dans un minuscule demi-sous-sol qui fut jadis un débarras. </w:t>
      </w:r>
      <w:r w:rsidR="002A3B4E">
        <w:t>L’essentiel de sa vie repose sur son travail</w:t>
      </w:r>
      <w:r w:rsidRPr="00375306">
        <w:t xml:space="preserve"> sur appel dans une usine de cyanure</w:t>
      </w:r>
      <w:r w:rsidR="002A3B4E">
        <w:t xml:space="preserve">. </w:t>
      </w:r>
      <w:r w:rsidR="00A51129">
        <w:t>Toutes s</w:t>
      </w:r>
      <w:r w:rsidR="009A6C24">
        <w:t xml:space="preserve">es actions sont des échecs </w:t>
      </w:r>
      <w:r w:rsidR="009A6C24" w:rsidRPr="009A6C24">
        <w:t>: elles produisent le contraire de l’effet recherché ou sont systématiquement empêchées par des facteurs hors du contrôle du protagoniste</w:t>
      </w:r>
      <w:r w:rsidR="009A6C24">
        <w:t xml:space="preserve">. </w:t>
      </w:r>
      <w:r w:rsidR="002A3B4E">
        <w:t>S</w:t>
      </w:r>
      <w:r w:rsidRPr="00375306">
        <w:t xml:space="preserve">es </w:t>
      </w:r>
      <w:r w:rsidR="009A6C24" w:rsidRPr="00375306">
        <w:t>revers</w:t>
      </w:r>
      <w:r w:rsidRPr="00375306">
        <w:t xml:space="preserve"> </w:t>
      </w:r>
      <w:r w:rsidR="002A3B4E">
        <w:t>répétés</w:t>
      </w:r>
      <w:r w:rsidRPr="00375306">
        <w:t xml:space="preserve"> </w:t>
      </w:r>
      <w:r w:rsidR="002A3B4E">
        <w:t xml:space="preserve">sont </w:t>
      </w:r>
      <w:r w:rsidRPr="00375306">
        <w:t>autant attribuable</w:t>
      </w:r>
      <w:r w:rsidR="002A3B4E">
        <w:t>s</w:t>
      </w:r>
      <w:r w:rsidRPr="00375306">
        <w:t xml:space="preserve"> à son défaitisme qu’à sa flagrante et navrante malchance. Assistant continuellement à l’écrasement de ses moindres projets, il se résigne et est convaincu de l’inutilité de sa vie.</w:t>
      </w:r>
    </w:p>
    <w:p w14:paraId="4F6FBAB9" w14:textId="389E818F" w:rsidR="00AD7175" w:rsidRDefault="00AD7175" w:rsidP="002A3B4E">
      <w:pPr>
        <w:jc w:val="both"/>
      </w:pPr>
    </w:p>
    <w:p w14:paraId="0C5B1D42" w14:textId="33B02D6C" w:rsidR="00AD7175" w:rsidRPr="0054693E" w:rsidRDefault="00AD7175" w:rsidP="0054693E">
      <w:pPr>
        <w:jc w:val="right"/>
        <w:rPr>
          <w:color w:val="7B7B7B" w:themeColor="accent3" w:themeShade="BF"/>
        </w:rPr>
      </w:pPr>
      <w:r w:rsidRPr="0054693E">
        <w:rPr>
          <w:color w:val="7B7B7B" w:themeColor="accent3" w:themeShade="BF"/>
        </w:rPr>
        <w:t xml:space="preserve">Simon Paquet, </w:t>
      </w:r>
      <w:r w:rsidRPr="0054693E">
        <w:rPr>
          <w:i/>
          <w:color w:val="7B7B7B" w:themeColor="accent3" w:themeShade="BF"/>
        </w:rPr>
        <w:t>Une vie inutile</w:t>
      </w:r>
      <w:r w:rsidRPr="0054693E">
        <w:rPr>
          <w:color w:val="7B7B7B" w:themeColor="accent3" w:themeShade="BF"/>
        </w:rPr>
        <w:t>, Montréal, Héliotrope, 2010, 190 p.</w:t>
      </w:r>
    </w:p>
    <w:p w14:paraId="0AC9BFC0" w14:textId="0E06BDE8" w:rsidR="00AD7175" w:rsidRPr="0054693E" w:rsidRDefault="00AD7175" w:rsidP="0054693E">
      <w:pPr>
        <w:jc w:val="right"/>
        <w:rPr>
          <w:color w:val="7B7B7B" w:themeColor="accent3" w:themeShade="BF"/>
        </w:rPr>
      </w:pPr>
      <w:r w:rsidRPr="0054693E">
        <w:rPr>
          <w:color w:val="7B7B7B" w:themeColor="accent3" w:themeShade="BF"/>
        </w:rPr>
        <w:t xml:space="preserve">Fiche Orion : </w:t>
      </w:r>
      <w:hyperlink r:id="rId15" w:anchor="une_vie_inutile" w:history="1">
        <w:r w:rsidRPr="0054693E">
          <w:rPr>
            <w:rStyle w:val="Lienhypertexte"/>
            <w:color w:val="7B7B7B" w:themeColor="accent3" w:themeShade="BF"/>
          </w:rPr>
          <w:t>http://orion.crilcq.org/#une_vie_inutile</w:t>
        </w:r>
      </w:hyperlink>
      <w:r w:rsidRPr="0054693E">
        <w:rPr>
          <w:color w:val="7B7B7B" w:themeColor="accent3" w:themeShade="BF"/>
        </w:rPr>
        <w:t xml:space="preserve"> </w:t>
      </w:r>
    </w:p>
    <w:p w14:paraId="26524B99" w14:textId="77777777" w:rsidR="002A3B4E" w:rsidRDefault="002A3B4E" w:rsidP="00375306"/>
    <w:p w14:paraId="7F199B80" w14:textId="3FB850FB" w:rsidR="00001B1A" w:rsidRPr="00375306" w:rsidRDefault="00373E2B" w:rsidP="00375306">
      <w:r>
        <w:rPr>
          <w:noProof/>
          <w:lang w:eastAsia="fr-FR"/>
        </w:rPr>
        <w:drawing>
          <wp:anchor distT="0" distB="0" distL="114300" distR="114300" simplePos="0" relativeHeight="251663360" behindDoc="0" locked="0" layoutInCell="1" allowOverlap="1" wp14:anchorId="09B8EFB0" wp14:editId="2348C8CF">
            <wp:simplePos x="0" y="0"/>
            <wp:positionH relativeFrom="margin">
              <wp:posOffset>4623435</wp:posOffset>
            </wp:positionH>
            <wp:positionV relativeFrom="margin">
              <wp:posOffset>1145540</wp:posOffset>
            </wp:positionV>
            <wp:extent cx="805815" cy="1177925"/>
            <wp:effectExtent l="0" t="0" r="6985"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mpression.jpg"/>
                    <pic:cNvPicPr/>
                  </pic:nvPicPr>
                  <pic:blipFill>
                    <a:blip r:embed="rId16">
                      <a:extLst>
                        <a:ext uri="{28A0092B-C50C-407E-A947-70E740481C1C}">
                          <a14:useLocalDpi xmlns:a14="http://schemas.microsoft.com/office/drawing/2010/main" val="0"/>
                        </a:ext>
                      </a:extLst>
                    </a:blip>
                    <a:stretch>
                      <a:fillRect/>
                    </a:stretch>
                  </pic:blipFill>
                  <pic:spPr>
                    <a:xfrm>
                      <a:off x="0" y="0"/>
                      <a:ext cx="805815" cy="1177925"/>
                    </a:xfrm>
                    <a:prstGeom prst="rect">
                      <a:avLst/>
                    </a:prstGeom>
                  </pic:spPr>
                </pic:pic>
              </a:graphicData>
            </a:graphic>
            <wp14:sizeRelH relativeFrom="margin">
              <wp14:pctWidth>0</wp14:pctWidth>
            </wp14:sizeRelH>
            <wp14:sizeRelV relativeFrom="margin">
              <wp14:pctHeight>0</wp14:pctHeight>
            </wp14:sizeRelV>
          </wp:anchor>
        </w:drawing>
      </w:r>
    </w:p>
    <w:p w14:paraId="4828F3A6" w14:textId="051CA2B6" w:rsidR="00375306" w:rsidRPr="00375306" w:rsidRDefault="009E2AE5" w:rsidP="00CE0AD9">
      <w:pPr>
        <w:jc w:val="both"/>
      </w:pPr>
      <w:r>
        <w:rPr>
          <w:b/>
          <w:bCs/>
          <w:iCs/>
          <w:u w:val="single"/>
        </w:rPr>
        <w:t>Suzenot</w:t>
      </w:r>
      <w:r w:rsidR="00194F55">
        <w:rPr>
          <w:b/>
          <w:bCs/>
          <w:iCs/>
          <w:u w:val="single"/>
        </w:rPr>
        <w:t xml:space="preserve"> dans </w:t>
      </w:r>
      <w:r w:rsidR="00375306" w:rsidRPr="00375306">
        <w:rPr>
          <w:b/>
          <w:bCs/>
          <w:i/>
          <w:iCs/>
          <w:u w:val="single"/>
        </w:rPr>
        <w:t>Compression</w:t>
      </w:r>
      <w:r w:rsidR="00375306" w:rsidRPr="00375306">
        <w:rPr>
          <w:b/>
          <w:bCs/>
          <w:u w:val="single"/>
        </w:rPr>
        <w:t> </w:t>
      </w:r>
      <w:r w:rsidR="00194F55">
        <w:rPr>
          <w:b/>
          <w:bCs/>
          <w:u w:val="single"/>
        </w:rPr>
        <w:t>de</w:t>
      </w:r>
      <w:r w:rsidR="00375306" w:rsidRPr="00375306">
        <w:rPr>
          <w:b/>
          <w:bCs/>
          <w:u w:val="single"/>
        </w:rPr>
        <w:t xml:space="preserve"> Nicolas Bouyssi ;</w:t>
      </w:r>
    </w:p>
    <w:p w14:paraId="6617F9B9" w14:textId="70BCD01E" w:rsidR="00375306" w:rsidRDefault="00375306" w:rsidP="00CE0AD9">
      <w:pPr>
        <w:jc w:val="both"/>
      </w:pPr>
      <w:r w:rsidRPr="00375306">
        <w:t>L’</w:t>
      </w:r>
      <w:r w:rsidR="009F2515">
        <w:t xml:space="preserve">appartenance de </w:t>
      </w:r>
      <w:r w:rsidR="009E2AE5">
        <w:t>Suzenot</w:t>
      </w:r>
      <w:r w:rsidR="009F2515">
        <w:t xml:space="preserve"> à cette catégorie n’est pas tant </w:t>
      </w:r>
      <w:r w:rsidR="00485EE0">
        <w:t>due aux limites que lui occasionne</w:t>
      </w:r>
      <w:r w:rsidR="009F2515">
        <w:t xml:space="preserve"> </w:t>
      </w:r>
      <w:r w:rsidR="009E2AE5">
        <w:t>sa cécité</w:t>
      </w:r>
      <w:bookmarkStart w:id="0" w:name="_GoBack"/>
      <w:bookmarkEnd w:id="0"/>
      <w:r w:rsidR="009F2515">
        <w:t>, qu’</w:t>
      </w:r>
      <w:r w:rsidR="00485EE0">
        <w:t>à la combinaison de celles-ci avec une attitude d’attente et de défaitisme</w:t>
      </w:r>
      <w:r w:rsidRPr="00375306">
        <w:t xml:space="preserve">. Dépendant de sa sœur, qui disparait au cours du roman, il </w:t>
      </w:r>
      <w:r w:rsidR="00485EE0">
        <w:t>se heurte à ses limitations et à sa méconnaissance de son environnement comme de ses proches</w:t>
      </w:r>
      <w:r w:rsidRPr="00375306">
        <w:t>.</w:t>
      </w:r>
      <w:r w:rsidR="00485EE0">
        <w:t xml:space="preserve"> Tous ces éléments</w:t>
      </w:r>
      <w:r w:rsidRPr="00375306">
        <w:t xml:space="preserve"> </w:t>
      </w:r>
      <w:r w:rsidR="00485EE0">
        <w:t xml:space="preserve">rendent inévitablement la recherche de sa sœur laborieuse. </w:t>
      </w:r>
      <w:r w:rsidRPr="00375306">
        <w:t>Malgré une certaine évolution de son autonomie, le personnage se considère toujours comme une cause perdue</w:t>
      </w:r>
      <w:r w:rsidR="00485EE0">
        <w:t xml:space="preserve"> </w:t>
      </w:r>
      <w:r w:rsidRPr="00375306">
        <w:t>: «</w:t>
      </w:r>
      <w:r w:rsidR="00485EE0">
        <w:t> </w:t>
      </w:r>
      <w:r w:rsidRPr="00375306">
        <w:t>Autant l'admettre : compte tenu de mon âge, de mes essais, de leur avortement, je ne serai jamais quelqu'un d'autonome. Ou bien c'est autre chose. Il y a des habitudes que je n'ai pas acquises dans mon enfance, et les limites de mon émancipation dresseront toujours des bornes à l'existence des gens qui sont d</w:t>
      </w:r>
      <w:r w:rsidR="00485EE0">
        <w:t>'accord pour partager la mienne</w:t>
      </w:r>
      <w:r w:rsidRPr="00375306">
        <w:t xml:space="preserve"> » (p.</w:t>
      </w:r>
      <w:r w:rsidR="00485EE0">
        <w:t xml:space="preserve"> </w:t>
      </w:r>
      <w:r w:rsidRPr="00375306">
        <w:t>23)</w:t>
      </w:r>
      <w:r w:rsidR="00485EE0">
        <w:t>.</w:t>
      </w:r>
    </w:p>
    <w:p w14:paraId="08CB4E4C" w14:textId="77777777" w:rsidR="00AD7175" w:rsidRDefault="00AD7175" w:rsidP="00CE0AD9">
      <w:pPr>
        <w:jc w:val="both"/>
      </w:pPr>
    </w:p>
    <w:p w14:paraId="7A8766B7" w14:textId="35C06D97" w:rsidR="00AD7175" w:rsidRPr="0054693E" w:rsidRDefault="00AD7175" w:rsidP="0054693E">
      <w:pPr>
        <w:jc w:val="right"/>
        <w:rPr>
          <w:color w:val="7B7B7B" w:themeColor="accent3" w:themeShade="BF"/>
        </w:rPr>
      </w:pPr>
      <w:r w:rsidRPr="0054693E">
        <w:rPr>
          <w:color w:val="7B7B7B" w:themeColor="accent3" w:themeShade="BF"/>
        </w:rPr>
        <w:t xml:space="preserve">Nicolas Bouyssi, </w:t>
      </w:r>
      <w:r w:rsidRPr="0054693E">
        <w:rPr>
          <w:i/>
          <w:color w:val="7B7B7B" w:themeColor="accent3" w:themeShade="BF"/>
        </w:rPr>
        <w:t>Compression</w:t>
      </w:r>
      <w:r w:rsidRPr="0054693E">
        <w:rPr>
          <w:color w:val="7B7B7B" w:themeColor="accent3" w:themeShade="BF"/>
        </w:rPr>
        <w:t>, Paris, P.O.L., 2009, 176 p.</w:t>
      </w:r>
    </w:p>
    <w:p w14:paraId="291F6B24" w14:textId="77777777" w:rsidR="00485EE0" w:rsidRDefault="00485EE0" w:rsidP="00375306"/>
    <w:p w14:paraId="3A4C6E8A" w14:textId="670A8D57" w:rsidR="00373E2B" w:rsidRPr="00375306" w:rsidRDefault="00230193" w:rsidP="00375306">
      <w:r>
        <w:rPr>
          <w:b/>
          <w:bCs/>
          <w:iCs/>
          <w:noProof/>
          <w:u w:val="single"/>
          <w:lang w:eastAsia="fr-FR"/>
        </w:rPr>
        <w:drawing>
          <wp:anchor distT="0" distB="0" distL="114300" distR="114300" simplePos="0" relativeHeight="251664384" behindDoc="0" locked="0" layoutInCell="1" allowOverlap="1" wp14:anchorId="19D7C4B2" wp14:editId="4946D86C">
            <wp:simplePos x="0" y="0"/>
            <wp:positionH relativeFrom="margin">
              <wp:posOffset>51435</wp:posOffset>
            </wp:positionH>
            <wp:positionV relativeFrom="margin">
              <wp:posOffset>3942080</wp:posOffset>
            </wp:positionV>
            <wp:extent cx="915035" cy="1315720"/>
            <wp:effectExtent l="0" t="0" r="0" b="508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rtainement pas.jpeg"/>
                    <pic:cNvPicPr/>
                  </pic:nvPicPr>
                  <pic:blipFill>
                    <a:blip r:embed="rId17">
                      <a:extLst>
                        <a:ext uri="{28A0092B-C50C-407E-A947-70E740481C1C}">
                          <a14:useLocalDpi xmlns:a14="http://schemas.microsoft.com/office/drawing/2010/main" val="0"/>
                        </a:ext>
                      </a:extLst>
                    </a:blip>
                    <a:stretch>
                      <a:fillRect/>
                    </a:stretch>
                  </pic:blipFill>
                  <pic:spPr>
                    <a:xfrm>
                      <a:off x="0" y="0"/>
                      <a:ext cx="915035" cy="1315720"/>
                    </a:xfrm>
                    <a:prstGeom prst="rect">
                      <a:avLst/>
                    </a:prstGeom>
                  </pic:spPr>
                </pic:pic>
              </a:graphicData>
            </a:graphic>
            <wp14:sizeRelH relativeFrom="margin">
              <wp14:pctWidth>0</wp14:pctWidth>
            </wp14:sizeRelH>
            <wp14:sizeRelV relativeFrom="margin">
              <wp14:pctHeight>0</wp14:pctHeight>
            </wp14:sizeRelV>
          </wp:anchor>
        </w:drawing>
      </w:r>
    </w:p>
    <w:p w14:paraId="40D426EB" w14:textId="5FF21C23" w:rsidR="00375306" w:rsidRPr="00375306" w:rsidRDefault="00194F55" w:rsidP="00CE0AD9">
      <w:pPr>
        <w:jc w:val="both"/>
      </w:pPr>
      <w:r>
        <w:rPr>
          <w:b/>
          <w:bCs/>
          <w:iCs/>
          <w:u w:val="single"/>
        </w:rPr>
        <w:t xml:space="preserve">Mathias </w:t>
      </w:r>
      <w:r w:rsidR="00A51129">
        <w:rPr>
          <w:b/>
          <w:bCs/>
          <w:iCs/>
          <w:u w:val="single"/>
        </w:rPr>
        <w:t xml:space="preserve">Rouault </w:t>
      </w:r>
      <w:r>
        <w:rPr>
          <w:b/>
          <w:bCs/>
          <w:iCs/>
          <w:u w:val="single"/>
        </w:rPr>
        <w:t xml:space="preserve">dans </w:t>
      </w:r>
      <w:r w:rsidR="00375306" w:rsidRPr="00375306">
        <w:rPr>
          <w:b/>
          <w:bCs/>
          <w:i/>
          <w:iCs/>
          <w:u w:val="single"/>
        </w:rPr>
        <w:t>Certainement pas</w:t>
      </w:r>
      <w:r>
        <w:rPr>
          <w:b/>
          <w:bCs/>
          <w:i/>
          <w:iCs/>
          <w:u w:val="single"/>
        </w:rPr>
        <w:t xml:space="preserve"> </w:t>
      </w:r>
      <w:r>
        <w:rPr>
          <w:b/>
          <w:bCs/>
          <w:iCs/>
          <w:u w:val="single"/>
        </w:rPr>
        <w:t xml:space="preserve">de </w:t>
      </w:r>
      <w:r w:rsidR="00375306" w:rsidRPr="00375306">
        <w:rPr>
          <w:b/>
          <w:bCs/>
          <w:u w:val="single"/>
        </w:rPr>
        <w:t>Chloé Delaume ;</w:t>
      </w:r>
    </w:p>
    <w:p w14:paraId="25E5D0C0" w14:textId="662E563C" w:rsidR="00375306" w:rsidRDefault="00375306" w:rsidP="00CE0AD9">
      <w:pPr>
        <w:jc w:val="both"/>
      </w:pPr>
      <w:r w:rsidRPr="00375306">
        <w:t>Mathias Rouault est écrivain. Il obtient très peu de reconnaissance de</w:t>
      </w:r>
      <w:r w:rsidR="00CE0AD9">
        <w:t xml:space="preserve"> son milieu, </w:t>
      </w:r>
      <w:r w:rsidR="00231517">
        <w:t>à laquelle</w:t>
      </w:r>
      <w:r w:rsidR="00CE0AD9">
        <w:t xml:space="preserve"> il accorde</w:t>
      </w:r>
      <w:r w:rsidR="00231517">
        <w:t xml:space="preserve"> pou</w:t>
      </w:r>
      <w:r w:rsidR="00A51129">
        <w:t>r</w:t>
      </w:r>
      <w:r w:rsidR="00231517">
        <w:t>tant</w:t>
      </w:r>
      <w:r w:rsidRPr="00375306">
        <w:t xml:space="preserve"> </w:t>
      </w:r>
      <w:r w:rsidR="00CE0AD9">
        <w:t>énormément</w:t>
      </w:r>
      <w:r w:rsidRPr="00375306">
        <w:t xml:space="preserve"> d’importance. </w:t>
      </w:r>
      <w:r w:rsidR="00CE0AD9">
        <w:t xml:space="preserve">Ce qu’il tente pour changer cette situation ne produit aucun résultat. C’est cela qui le pousse à </w:t>
      </w:r>
      <w:r w:rsidRPr="00375306">
        <w:t>se rés</w:t>
      </w:r>
      <w:r w:rsidR="00CE0AD9">
        <w:t>igner</w:t>
      </w:r>
      <w:r w:rsidRPr="00375306">
        <w:t xml:space="preserve"> à se laisser choir et à laisser sa situation s’envenimer. Sans ambition, sans plaisir, il continue d’écrire, tout en constatant qu’il devient pratiquement catatonique : « Je suis en train de devenir pour tous un personnage de fiction. J'articule des répliques comme venues de nulle part, enfin pas si de nulle part que ça. Ma bouche vomit des mots programmés par un script, j'ai souvent l'impres</w:t>
      </w:r>
      <w:r w:rsidR="00CE0AD9">
        <w:t>sion de n'être qu'une interface</w:t>
      </w:r>
      <w:r w:rsidRPr="00375306">
        <w:t xml:space="preserve"> » (p.</w:t>
      </w:r>
      <w:r w:rsidR="00CE0AD9">
        <w:t xml:space="preserve"> </w:t>
      </w:r>
      <w:r w:rsidRPr="00375306">
        <w:t>184)</w:t>
      </w:r>
      <w:r w:rsidR="00CE0AD9">
        <w:t>.</w:t>
      </w:r>
    </w:p>
    <w:p w14:paraId="1EE7C2BB" w14:textId="36125AC9" w:rsidR="00AD7175" w:rsidRDefault="00AD7175" w:rsidP="00CE0AD9">
      <w:pPr>
        <w:jc w:val="both"/>
      </w:pPr>
    </w:p>
    <w:p w14:paraId="1A340E91" w14:textId="2B3663D7" w:rsidR="00CE0AD9" w:rsidRPr="0054693E" w:rsidRDefault="00AD7175" w:rsidP="0054693E">
      <w:pPr>
        <w:jc w:val="right"/>
        <w:rPr>
          <w:color w:val="7B7B7B" w:themeColor="accent3" w:themeShade="BF"/>
        </w:rPr>
      </w:pPr>
      <w:r w:rsidRPr="0054693E">
        <w:rPr>
          <w:color w:val="7B7B7B" w:themeColor="accent3" w:themeShade="BF"/>
        </w:rPr>
        <w:t xml:space="preserve">Chloé Delaume, </w:t>
      </w:r>
      <w:r w:rsidRPr="0054693E">
        <w:rPr>
          <w:i/>
          <w:color w:val="7B7B7B" w:themeColor="accent3" w:themeShade="BF"/>
        </w:rPr>
        <w:t>Certainement pas</w:t>
      </w:r>
      <w:r w:rsidRPr="0054693E">
        <w:rPr>
          <w:color w:val="7B7B7B" w:themeColor="accent3" w:themeShade="BF"/>
        </w:rPr>
        <w:t xml:space="preserve">, Paris, Verticales, </w:t>
      </w:r>
      <w:r w:rsidR="002570B4" w:rsidRPr="0054693E">
        <w:rPr>
          <w:color w:val="7B7B7B" w:themeColor="accent3" w:themeShade="BF"/>
        </w:rPr>
        <w:t>2004, 368 p.</w:t>
      </w:r>
    </w:p>
    <w:p w14:paraId="1BEA8969" w14:textId="125C1B87" w:rsidR="00475BC3" w:rsidRDefault="00475BC3" w:rsidP="00375306"/>
    <w:p w14:paraId="10F5BF56" w14:textId="0B8CA37A" w:rsidR="00230193" w:rsidRPr="00375306" w:rsidRDefault="00230193" w:rsidP="00375306"/>
    <w:p w14:paraId="7C86253F" w14:textId="2D684588" w:rsidR="00375306" w:rsidRPr="00375306" w:rsidRDefault="00230193" w:rsidP="00B53315">
      <w:pPr>
        <w:jc w:val="both"/>
      </w:pPr>
      <w:r>
        <w:rPr>
          <w:b/>
          <w:bCs/>
          <w:iCs/>
          <w:noProof/>
          <w:u w:val="single"/>
          <w:lang w:eastAsia="fr-FR"/>
        </w:rPr>
        <w:drawing>
          <wp:anchor distT="0" distB="0" distL="114300" distR="114300" simplePos="0" relativeHeight="251665408" behindDoc="0" locked="0" layoutInCell="1" allowOverlap="1" wp14:anchorId="71F4ECD7" wp14:editId="7D1C73B5">
            <wp:simplePos x="0" y="0"/>
            <wp:positionH relativeFrom="margin">
              <wp:posOffset>4623435</wp:posOffset>
            </wp:positionH>
            <wp:positionV relativeFrom="margin">
              <wp:posOffset>6424930</wp:posOffset>
            </wp:positionV>
            <wp:extent cx="917575" cy="1345565"/>
            <wp:effectExtent l="0" t="0" r="0" b="635"/>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rmuz.jpg"/>
                    <pic:cNvPicPr/>
                  </pic:nvPicPr>
                  <pic:blipFill>
                    <a:blip r:embed="rId18">
                      <a:extLst>
                        <a:ext uri="{28A0092B-C50C-407E-A947-70E740481C1C}">
                          <a14:useLocalDpi xmlns:a14="http://schemas.microsoft.com/office/drawing/2010/main" val="0"/>
                        </a:ext>
                      </a:extLst>
                    </a:blip>
                    <a:stretch>
                      <a:fillRect/>
                    </a:stretch>
                  </pic:blipFill>
                  <pic:spPr>
                    <a:xfrm>
                      <a:off x="0" y="0"/>
                      <a:ext cx="917575" cy="1345565"/>
                    </a:xfrm>
                    <a:prstGeom prst="rect">
                      <a:avLst/>
                    </a:prstGeom>
                  </pic:spPr>
                </pic:pic>
              </a:graphicData>
            </a:graphic>
            <wp14:sizeRelH relativeFrom="margin">
              <wp14:pctWidth>0</wp14:pctWidth>
            </wp14:sizeRelH>
            <wp14:sizeRelV relativeFrom="margin">
              <wp14:pctHeight>0</wp14:pctHeight>
            </wp14:sizeRelV>
          </wp:anchor>
        </w:drawing>
      </w:r>
      <w:r w:rsidR="00194F55">
        <w:rPr>
          <w:b/>
          <w:bCs/>
          <w:iCs/>
          <w:u w:val="single"/>
        </w:rPr>
        <w:t xml:space="preserve">Wax dans </w:t>
      </w:r>
      <w:r w:rsidR="00375306" w:rsidRPr="00375306">
        <w:rPr>
          <w:b/>
          <w:bCs/>
          <w:i/>
          <w:iCs/>
          <w:u w:val="single"/>
        </w:rPr>
        <w:t>Ormuz</w:t>
      </w:r>
      <w:r w:rsidR="00375306" w:rsidRPr="00375306">
        <w:rPr>
          <w:b/>
          <w:bCs/>
          <w:u w:val="single"/>
        </w:rPr>
        <w:t> </w:t>
      </w:r>
      <w:r w:rsidR="00194F55">
        <w:rPr>
          <w:b/>
          <w:bCs/>
          <w:u w:val="single"/>
        </w:rPr>
        <w:t>de</w:t>
      </w:r>
      <w:r w:rsidR="00375306" w:rsidRPr="00375306">
        <w:rPr>
          <w:b/>
          <w:bCs/>
          <w:u w:val="single"/>
        </w:rPr>
        <w:t xml:space="preserve"> Jean Rolin ;</w:t>
      </w:r>
    </w:p>
    <w:p w14:paraId="35AF3330" w14:textId="52B02DBE" w:rsidR="00212E47" w:rsidRDefault="00375306" w:rsidP="00B53315">
      <w:pPr>
        <w:jc w:val="both"/>
      </w:pPr>
      <w:r w:rsidRPr="00375306">
        <w:t>Wax</w:t>
      </w:r>
      <w:r w:rsidR="0028329A">
        <w:t xml:space="preserve"> </w:t>
      </w:r>
      <w:r w:rsidRPr="00375306">
        <w:t>a décidé de traverser à la nage le détroit d’Ormuz</w:t>
      </w:r>
      <w:r w:rsidR="0028329A">
        <w:t>, zone de tension politique</w:t>
      </w:r>
      <w:r w:rsidRPr="00375306">
        <w:t>. Cela n’aura jamais lieu et</w:t>
      </w:r>
      <w:r w:rsidR="0028329A">
        <w:t xml:space="preserve"> le roman se concentrera sur</w:t>
      </w:r>
      <w:r w:rsidRPr="00375306">
        <w:t xml:space="preserve"> la préparation, proche du sabotage, de cet exploit.</w:t>
      </w:r>
      <w:r w:rsidR="0028329A">
        <w:t xml:space="preserve"> Il est bien malaisé de comprendre ce qui a mené l’homme </w:t>
      </w:r>
      <w:r w:rsidR="00B53315">
        <w:t>à se fixer</w:t>
      </w:r>
      <w:r w:rsidR="0028329A">
        <w:t xml:space="preserve"> ce but</w:t>
      </w:r>
      <w:r w:rsidR="00B53315">
        <w:t>. Il semble croire en avoir les capacités, mais le narrateur en doute. Wax «</w:t>
      </w:r>
      <w:r w:rsidR="00212E47" w:rsidRPr="00212E47">
        <w:t xml:space="preserve"> prétend avoir autrefois reçu une formation de nageur de combat,</w:t>
      </w:r>
      <w:r w:rsidR="00B53315">
        <w:t xml:space="preserve"> [mais il s’agit</w:t>
      </w:r>
      <w:r w:rsidR="00C81516">
        <w:t xml:space="preserve"> d’]</w:t>
      </w:r>
      <w:r w:rsidR="00212E47" w:rsidRPr="00212E47">
        <w:t>une assertion invérifiable, comme presque tout ce qui concerne son passé… » (</w:t>
      </w:r>
      <w:r w:rsidR="00B53315">
        <w:t xml:space="preserve">p. </w:t>
      </w:r>
      <w:r w:rsidR="00212E47" w:rsidRPr="00212E47">
        <w:t>17)</w:t>
      </w:r>
      <w:r w:rsidR="00B53315">
        <w:t xml:space="preserve">. Le personnage ne fera ensuite rien pour mener </w:t>
      </w:r>
      <w:r w:rsidR="007228CA">
        <w:t xml:space="preserve">son projet </w:t>
      </w:r>
      <w:r w:rsidR="00B53315">
        <w:t xml:space="preserve">à </w:t>
      </w:r>
      <w:r w:rsidR="00AA3DF8">
        <w:t>bien :</w:t>
      </w:r>
      <w:r w:rsidR="00B53315">
        <w:t xml:space="preserve"> </w:t>
      </w:r>
      <w:r w:rsidR="00212E47" w:rsidRPr="00212E47">
        <w:t xml:space="preserve">« </w:t>
      </w:r>
      <w:r w:rsidR="00B53315">
        <w:t>il n’</w:t>
      </w:r>
      <w:r w:rsidR="00212E47" w:rsidRPr="00212E47">
        <w:t>a fait aucun progrès dans l’organisation de sa tentative, négligeant les précautions les plus élémentaires, renonçant finalement à solliciter des sponsors, ou à explorer les moyens de teinter cette entreprise d’une coloration politique… » (</w:t>
      </w:r>
      <w:r w:rsidR="00B53315">
        <w:t xml:space="preserve">p. </w:t>
      </w:r>
      <w:r w:rsidR="00212E47" w:rsidRPr="00212E47">
        <w:t>208)</w:t>
      </w:r>
      <w:r w:rsidR="00B53315">
        <w:t>. Wax s’est fixé un but, mais ne met rien en œuvre pour y arriver ; son échec était prévisible.</w:t>
      </w:r>
    </w:p>
    <w:p w14:paraId="05E50C0C" w14:textId="57405368" w:rsidR="0089389E" w:rsidRDefault="0089389E" w:rsidP="00B53315">
      <w:pPr>
        <w:jc w:val="both"/>
      </w:pPr>
    </w:p>
    <w:p w14:paraId="3F0BD41E" w14:textId="45A89103" w:rsidR="0089389E" w:rsidRPr="0054693E" w:rsidRDefault="0089389E" w:rsidP="0054693E">
      <w:pPr>
        <w:jc w:val="right"/>
        <w:rPr>
          <w:color w:val="7B7B7B" w:themeColor="accent3" w:themeShade="BF"/>
        </w:rPr>
      </w:pPr>
      <w:r w:rsidRPr="0054693E">
        <w:rPr>
          <w:color w:val="7B7B7B" w:themeColor="accent3" w:themeShade="BF"/>
        </w:rPr>
        <w:t xml:space="preserve">Jean Rolin, </w:t>
      </w:r>
      <w:r w:rsidRPr="0054693E">
        <w:rPr>
          <w:i/>
          <w:color w:val="7B7B7B" w:themeColor="accent3" w:themeShade="BF"/>
        </w:rPr>
        <w:t>Ormuz</w:t>
      </w:r>
      <w:r w:rsidRPr="0054693E">
        <w:rPr>
          <w:color w:val="7B7B7B" w:themeColor="accent3" w:themeShade="BF"/>
        </w:rPr>
        <w:t>, Paris, P.O.L., 2013, 224 p.</w:t>
      </w:r>
    </w:p>
    <w:p w14:paraId="16DEA100" w14:textId="77777777" w:rsidR="00CA7909" w:rsidRDefault="00CA7909" w:rsidP="0054693E">
      <w:pPr>
        <w:jc w:val="right"/>
        <w:rPr>
          <w:color w:val="7B7B7B" w:themeColor="accent3" w:themeShade="BF"/>
        </w:rPr>
      </w:pPr>
    </w:p>
    <w:p w14:paraId="478FEC47" w14:textId="564A061E" w:rsidR="00230193" w:rsidRPr="0054693E" w:rsidRDefault="00230193" w:rsidP="0054693E">
      <w:pPr>
        <w:jc w:val="right"/>
        <w:rPr>
          <w:color w:val="7B7B7B" w:themeColor="accent3" w:themeShade="BF"/>
        </w:rPr>
      </w:pPr>
      <w:r>
        <w:rPr>
          <w:b/>
          <w:bCs/>
          <w:iCs/>
          <w:noProof/>
          <w:u w:val="single"/>
          <w:lang w:eastAsia="fr-FR"/>
        </w:rPr>
        <w:drawing>
          <wp:anchor distT="0" distB="0" distL="114300" distR="114300" simplePos="0" relativeHeight="251666432" behindDoc="0" locked="0" layoutInCell="1" allowOverlap="1" wp14:anchorId="5640BC54" wp14:editId="30965421">
            <wp:simplePos x="0" y="0"/>
            <wp:positionH relativeFrom="margin">
              <wp:posOffset>-66040</wp:posOffset>
            </wp:positionH>
            <wp:positionV relativeFrom="margin">
              <wp:posOffset>1035685</wp:posOffset>
            </wp:positionV>
            <wp:extent cx="917575" cy="122237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lemmar.jpg"/>
                    <pic:cNvPicPr/>
                  </pic:nvPicPr>
                  <pic:blipFill>
                    <a:blip r:embed="rId19">
                      <a:extLst>
                        <a:ext uri="{28A0092B-C50C-407E-A947-70E740481C1C}">
                          <a14:useLocalDpi xmlns:a14="http://schemas.microsoft.com/office/drawing/2010/main" val="0"/>
                        </a:ext>
                      </a:extLst>
                    </a:blip>
                    <a:stretch>
                      <a:fillRect/>
                    </a:stretch>
                  </pic:blipFill>
                  <pic:spPr>
                    <a:xfrm>
                      <a:off x="0" y="0"/>
                      <a:ext cx="917575" cy="1222375"/>
                    </a:xfrm>
                    <a:prstGeom prst="rect">
                      <a:avLst/>
                    </a:prstGeom>
                  </pic:spPr>
                </pic:pic>
              </a:graphicData>
            </a:graphic>
            <wp14:sizeRelH relativeFrom="margin">
              <wp14:pctWidth>0</wp14:pctWidth>
            </wp14:sizeRelH>
            <wp14:sizeRelV relativeFrom="margin">
              <wp14:pctHeight>0</wp14:pctHeight>
            </wp14:sizeRelV>
          </wp:anchor>
        </w:drawing>
      </w:r>
    </w:p>
    <w:p w14:paraId="2F065086" w14:textId="5227A74D" w:rsidR="00375306" w:rsidRPr="00375306" w:rsidRDefault="00194F55" w:rsidP="00375306">
      <w:r>
        <w:rPr>
          <w:b/>
          <w:bCs/>
          <w:iCs/>
          <w:u w:val="single"/>
        </w:rPr>
        <w:t xml:space="preserve">Flemmar dans </w:t>
      </w:r>
      <w:r w:rsidR="00375306" w:rsidRPr="00375306">
        <w:rPr>
          <w:b/>
          <w:bCs/>
          <w:i/>
          <w:iCs/>
          <w:u w:val="single"/>
        </w:rPr>
        <w:t>Le grand roman de Flemmar</w:t>
      </w:r>
      <w:r w:rsidR="00375306" w:rsidRPr="00375306">
        <w:rPr>
          <w:b/>
          <w:bCs/>
          <w:u w:val="single"/>
        </w:rPr>
        <w:t> </w:t>
      </w:r>
      <w:r>
        <w:rPr>
          <w:b/>
          <w:bCs/>
          <w:u w:val="single"/>
        </w:rPr>
        <w:t>de</w:t>
      </w:r>
      <w:r w:rsidR="00375306" w:rsidRPr="00375306">
        <w:rPr>
          <w:b/>
          <w:bCs/>
          <w:u w:val="single"/>
        </w:rPr>
        <w:t xml:space="preserve"> Fabien Ménard</w:t>
      </w:r>
      <w:r>
        <w:rPr>
          <w:b/>
          <w:bCs/>
          <w:u w:val="single"/>
        </w:rPr>
        <w:t> ;</w:t>
      </w:r>
    </w:p>
    <w:p w14:paraId="204BE592" w14:textId="6657FC7D" w:rsidR="00375306" w:rsidRDefault="00375306" w:rsidP="003705E7">
      <w:pPr>
        <w:jc w:val="both"/>
      </w:pPr>
      <w:r w:rsidRPr="00375306">
        <w:t>Flemmar</w:t>
      </w:r>
      <w:r w:rsidR="003705E7">
        <w:t>, un professeur de littérature,</w:t>
      </w:r>
      <w:r w:rsidRPr="00375306">
        <w:t xml:space="preserve"> décide soudainement de devenir écrivain</w:t>
      </w:r>
      <w:r w:rsidR="003705E7">
        <w:t>.</w:t>
      </w:r>
      <w:r w:rsidRPr="00375306">
        <w:t xml:space="preserve"> </w:t>
      </w:r>
      <w:r w:rsidR="003705E7">
        <w:t>I</w:t>
      </w:r>
      <w:r w:rsidRPr="00375306">
        <w:t xml:space="preserve">l se passera cependant un an sans qu’il n’écrive une </w:t>
      </w:r>
      <w:r w:rsidR="003705E7">
        <w:t xml:space="preserve">seule </w:t>
      </w:r>
      <w:r w:rsidRPr="00375306">
        <w:t>ligne. Une malchance le frappe</w:t>
      </w:r>
      <w:r w:rsidR="003705E7">
        <w:t>, réduisant d’autant sa capacité à mener à bien son projet</w:t>
      </w:r>
      <w:r w:rsidRPr="00375306">
        <w:t xml:space="preserve">. Tout ce qui est lié à </w:t>
      </w:r>
      <w:r w:rsidR="003705E7">
        <w:t>son écriture</w:t>
      </w:r>
      <w:r w:rsidRPr="00375306">
        <w:t xml:space="preserve"> semble mystérieusement dispara</w:t>
      </w:r>
      <w:r w:rsidR="003705E7">
        <w:t>î</w:t>
      </w:r>
      <w:r w:rsidRPr="00375306">
        <w:t>tre (sa tasse de café, ses livres, son bureau, son poète préféré, etc.)</w:t>
      </w:r>
      <w:r w:rsidR="003705E7">
        <w:t xml:space="preserve">. </w:t>
      </w:r>
      <w:r w:rsidR="003705E7" w:rsidRPr="003705E7">
        <w:t> </w:t>
      </w:r>
      <w:r w:rsidR="003705E7">
        <w:t>Il ne parvient à rien et</w:t>
      </w:r>
      <w:r w:rsidR="003705E7" w:rsidRPr="003705E7">
        <w:t xml:space="preserve"> n'a </w:t>
      </w:r>
      <w:r w:rsidR="003705E7">
        <w:t>aucun</w:t>
      </w:r>
      <w:r w:rsidR="003705E7" w:rsidRPr="003705E7">
        <w:t xml:space="preserve"> contrôle </w:t>
      </w:r>
      <w:r w:rsidR="003705E7">
        <w:t>sur</w:t>
      </w:r>
      <w:r w:rsidR="003705E7" w:rsidRPr="003705E7">
        <w:t xml:space="preserve"> ce qui se passe autour de lui. </w:t>
      </w:r>
      <w:r w:rsidRPr="00375306">
        <w:t xml:space="preserve"> Il se résout, assez </w:t>
      </w:r>
      <w:r w:rsidR="00B70DBC">
        <w:t>joyeusement, à ne plus écrire de</w:t>
      </w:r>
      <w:r w:rsidRPr="00375306">
        <w:t xml:space="preserve"> roman. </w:t>
      </w:r>
    </w:p>
    <w:p w14:paraId="0C66929B" w14:textId="03FB635C" w:rsidR="00053A37" w:rsidRDefault="00053A37" w:rsidP="003705E7">
      <w:pPr>
        <w:jc w:val="both"/>
      </w:pPr>
    </w:p>
    <w:p w14:paraId="071072E2" w14:textId="1E010D45" w:rsidR="00053A37" w:rsidRPr="0054693E" w:rsidRDefault="00053A37" w:rsidP="0054693E">
      <w:pPr>
        <w:jc w:val="right"/>
        <w:rPr>
          <w:color w:val="7B7B7B" w:themeColor="accent3" w:themeShade="BF"/>
        </w:rPr>
      </w:pPr>
      <w:r w:rsidRPr="0054693E">
        <w:rPr>
          <w:color w:val="7B7B7B" w:themeColor="accent3" w:themeShade="BF"/>
        </w:rPr>
        <w:t xml:space="preserve">Fabien Ménar, </w:t>
      </w:r>
      <w:r w:rsidRPr="0054693E">
        <w:rPr>
          <w:i/>
          <w:color w:val="7B7B7B" w:themeColor="accent3" w:themeShade="BF"/>
        </w:rPr>
        <w:t>Le grand roman de Flemmar,</w:t>
      </w:r>
      <w:r w:rsidRPr="0054693E">
        <w:rPr>
          <w:color w:val="7B7B7B" w:themeColor="accent3" w:themeShade="BF"/>
        </w:rPr>
        <w:t xml:space="preserve"> Montréal, Québec Amérique, </w:t>
      </w:r>
      <w:r w:rsidR="00306CAD" w:rsidRPr="0054693E">
        <w:rPr>
          <w:color w:val="7B7B7B" w:themeColor="accent3" w:themeShade="BF"/>
        </w:rPr>
        <w:t>2001, 174 p.</w:t>
      </w:r>
    </w:p>
    <w:p w14:paraId="5612EC2B" w14:textId="541D00EF" w:rsidR="00053A37" w:rsidRPr="0054693E" w:rsidRDefault="00053A37" w:rsidP="0054693E">
      <w:pPr>
        <w:jc w:val="right"/>
        <w:rPr>
          <w:color w:val="7B7B7B" w:themeColor="accent3" w:themeShade="BF"/>
        </w:rPr>
      </w:pPr>
      <w:r w:rsidRPr="0054693E">
        <w:rPr>
          <w:color w:val="7B7B7B" w:themeColor="accent3" w:themeShade="BF"/>
        </w:rPr>
        <w:t xml:space="preserve">Fiche Orion : </w:t>
      </w:r>
      <w:hyperlink r:id="rId20" w:anchor="le_grand_roman_de_flemmar" w:history="1">
        <w:r w:rsidRPr="0054693E">
          <w:rPr>
            <w:rStyle w:val="Lienhypertexte"/>
            <w:color w:val="7B7B7B" w:themeColor="accent3" w:themeShade="BF"/>
          </w:rPr>
          <w:t>http://orion.crilcq.org/#le_grand_roman_de_flemmar</w:t>
        </w:r>
      </w:hyperlink>
      <w:r w:rsidRPr="0054693E">
        <w:rPr>
          <w:color w:val="7B7B7B" w:themeColor="accent3" w:themeShade="BF"/>
        </w:rPr>
        <w:t xml:space="preserve"> </w:t>
      </w:r>
    </w:p>
    <w:p w14:paraId="5691B06C" w14:textId="77777777" w:rsidR="003705E7" w:rsidRDefault="003705E7" w:rsidP="00375306"/>
    <w:p w14:paraId="28B0209F" w14:textId="21E0F0D8" w:rsidR="00230193" w:rsidRPr="00375306" w:rsidRDefault="00230193" w:rsidP="00375306"/>
    <w:p w14:paraId="1AB2D10E" w14:textId="57A6E4E8" w:rsidR="00375306" w:rsidRPr="0028303C" w:rsidRDefault="00230193" w:rsidP="00375306">
      <w:pPr>
        <w:rPr>
          <w:b/>
          <w:bCs/>
          <w:iCs/>
          <w:noProof/>
          <w:u w:val="single"/>
          <w:lang w:eastAsia="fr-FR"/>
        </w:rPr>
      </w:pPr>
      <w:r>
        <w:rPr>
          <w:b/>
          <w:bCs/>
          <w:iCs/>
          <w:noProof/>
          <w:u w:val="single"/>
          <w:lang w:eastAsia="fr-FR"/>
        </w:rPr>
        <w:drawing>
          <wp:anchor distT="0" distB="0" distL="114300" distR="114300" simplePos="0" relativeHeight="251667456" behindDoc="0" locked="0" layoutInCell="1" allowOverlap="1" wp14:anchorId="2E1E5FCC" wp14:editId="6976C160">
            <wp:simplePos x="0" y="0"/>
            <wp:positionH relativeFrom="margin">
              <wp:posOffset>4623435</wp:posOffset>
            </wp:positionH>
            <wp:positionV relativeFrom="margin">
              <wp:posOffset>3319780</wp:posOffset>
            </wp:positionV>
            <wp:extent cx="960755" cy="1491615"/>
            <wp:effectExtent l="0" t="0" r="4445" b="6985"/>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uitre.jpg"/>
                    <pic:cNvPicPr/>
                  </pic:nvPicPr>
                  <pic:blipFill>
                    <a:blip r:embed="rId21">
                      <a:extLst>
                        <a:ext uri="{28A0092B-C50C-407E-A947-70E740481C1C}">
                          <a14:useLocalDpi xmlns:a14="http://schemas.microsoft.com/office/drawing/2010/main" val="0"/>
                        </a:ext>
                      </a:extLst>
                    </a:blip>
                    <a:stretch>
                      <a:fillRect/>
                    </a:stretch>
                  </pic:blipFill>
                  <pic:spPr>
                    <a:xfrm>
                      <a:off x="0" y="0"/>
                      <a:ext cx="960755" cy="1491615"/>
                    </a:xfrm>
                    <a:prstGeom prst="rect">
                      <a:avLst/>
                    </a:prstGeom>
                  </pic:spPr>
                </pic:pic>
              </a:graphicData>
            </a:graphic>
          </wp:anchor>
        </w:drawing>
      </w:r>
      <w:r w:rsidR="0028303C" w:rsidRPr="0028303C">
        <w:rPr>
          <w:b/>
          <w:bCs/>
          <w:iCs/>
          <w:noProof/>
          <w:u w:val="single"/>
          <w:lang w:eastAsia="fr-FR"/>
        </w:rPr>
        <w:t>Andreï Léonovitch</w:t>
      </w:r>
      <w:r w:rsidR="00194F55">
        <w:rPr>
          <w:b/>
          <w:bCs/>
          <w:iCs/>
          <w:u w:val="single"/>
        </w:rPr>
        <w:t xml:space="preserve"> dans </w:t>
      </w:r>
      <w:r w:rsidR="00375306" w:rsidRPr="00375306">
        <w:rPr>
          <w:b/>
          <w:bCs/>
          <w:i/>
          <w:iCs/>
          <w:u w:val="single"/>
        </w:rPr>
        <w:t>Le travail de l'huître</w:t>
      </w:r>
      <w:r w:rsidR="00375306" w:rsidRPr="00375306">
        <w:rPr>
          <w:b/>
          <w:bCs/>
          <w:u w:val="single"/>
        </w:rPr>
        <w:t> </w:t>
      </w:r>
      <w:r w:rsidR="00194F55">
        <w:rPr>
          <w:b/>
          <w:bCs/>
          <w:u w:val="single"/>
        </w:rPr>
        <w:t>de</w:t>
      </w:r>
      <w:r w:rsidR="00375306" w:rsidRPr="00375306">
        <w:rPr>
          <w:b/>
          <w:bCs/>
          <w:u w:val="single"/>
        </w:rPr>
        <w:t xml:space="preserve"> Jean Barbe</w:t>
      </w:r>
      <w:r w:rsidR="00194F55">
        <w:rPr>
          <w:b/>
          <w:bCs/>
          <w:u w:val="single"/>
        </w:rPr>
        <w:t> ;</w:t>
      </w:r>
    </w:p>
    <w:p w14:paraId="590AD6B5" w14:textId="7725BB90" w:rsidR="00375306" w:rsidRDefault="00375306" w:rsidP="00676AEA">
      <w:pPr>
        <w:jc w:val="both"/>
      </w:pPr>
      <w:r w:rsidRPr="00375306">
        <w:t>À la fin du XIX</w:t>
      </w:r>
      <w:r w:rsidRPr="00676AEA">
        <w:rPr>
          <w:vertAlign w:val="superscript"/>
        </w:rPr>
        <w:t>e</w:t>
      </w:r>
      <w:r w:rsidRPr="00375306">
        <w:t xml:space="preserve"> siècle, </w:t>
      </w:r>
      <w:r w:rsidR="0028303C">
        <w:t xml:space="preserve">Léonovitch, </w:t>
      </w:r>
      <w:r w:rsidRPr="00375306">
        <w:t>un jeune paysan sibérien a l'ambition de tuer le tsar Alexandre II, mais au lieu d</w:t>
      </w:r>
      <w:r w:rsidR="0028303C">
        <w:t>’accomplir</w:t>
      </w:r>
      <w:r w:rsidRPr="00375306">
        <w:t xml:space="preserve"> son dessein, il devient invisible et inapte à tuer qui que ce soit. Il tente désespérément d'être vu de quelqu'un (par le téléphone, par les rayons X), mais rien ne fonctionne. Lors de la guerre, il cohabite avec une jeune femme et l'aide de plusieurs façons jusqu'à mourir de privation pour elle. </w:t>
      </w:r>
      <w:r w:rsidR="006E42A6" w:rsidRPr="006E42A6">
        <w:t>Son corps ne réapparaîtra qu'à sa mort</w:t>
      </w:r>
      <w:r w:rsidR="0028303C">
        <w:t> </w:t>
      </w:r>
      <w:r w:rsidR="006E42A6" w:rsidRPr="006E42A6">
        <w:t>; son incapacité à réparer son erreur dure donc toute sa vie.</w:t>
      </w:r>
      <w:r w:rsidR="006E42A6">
        <w:t xml:space="preserve"> </w:t>
      </w:r>
      <w:r w:rsidRPr="00375306">
        <w:t>Sa rupture avec le monde est</w:t>
      </w:r>
      <w:r w:rsidR="00676AEA">
        <w:t xml:space="preserve"> à la fois</w:t>
      </w:r>
      <w:r w:rsidRPr="00375306">
        <w:t xml:space="preserve"> la cause et la conséquence de ses échecs.</w:t>
      </w:r>
    </w:p>
    <w:p w14:paraId="0905E412" w14:textId="2AF8F542" w:rsidR="00306CAD" w:rsidRDefault="00306CAD" w:rsidP="00676AEA">
      <w:pPr>
        <w:jc w:val="both"/>
      </w:pPr>
    </w:p>
    <w:p w14:paraId="7D52CFB4" w14:textId="4C91F45B" w:rsidR="00306CAD" w:rsidRPr="0054693E" w:rsidRDefault="00306CAD" w:rsidP="0054693E">
      <w:pPr>
        <w:jc w:val="right"/>
        <w:rPr>
          <w:color w:val="7B7B7B" w:themeColor="accent3" w:themeShade="BF"/>
        </w:rPr>
      </w:pPr>
      <w:r w:rsidRPr="0054693E">
        <w:rPr>
          <w:color w:val="7B7B7B" w:themeColor="accent3" w:themeShade="BF"/>
        </w:rPr>
        <w:t xml:space="preserve">Jean Barbe, </w:t>
      </w:r>
      <w:r w:rsidRPr="0054693E">
        <w:rPr>
          <w:i/>
          <w:color w:val="7B7B7B" w:themeColor="accent3" w:themeShade="BF"/>
        </w:rPr>
        <w:t>Le travail de l’huître</w:t>
      </w:r>
      <w:r w:rsidRPr="0054693E">
        <w:rPr>
          <w:color w:val="7B7B7B" w:themeColor="accent3" w:themeShade="BF"/>
        </w:rPr>
        <w:t>, Montréal, Leméac, 2008, 152 p.</w:t>
      </w:r>
    </w:p>
    <w:p w14:paraId="420B2EDA" w14:textId="21AC01E7" w:rsidR="00306CAD" w:rsidRDefault="00306CAD" w:rsidP="0054693E">
      <w:pPr>
        <w:jc w:val="right"/>
      </w:pPr>
      <w:r w:rsidRPr="0054693E">
        <w:rPr>
          <w:color w:val="7B7B7B" w:themeColor="accent3" w:themeShade="BF"/>
        </w:rPr>
        <w:t xml:space="preserve">Fiche Orion : </w:t>
      </w:r>
      <w:hyperlink r:id="rId22" w:anchor="le_travail_de_l_huitre" w:history="1">
        <w:r w:rsidRPr="0054693E">
          <w:rPr>
            <w:rStyle w:val="Lienhypertexte"/>
            <w:color w:val="7B7B7B" w:themeColor="accent3" w:themeShade="BF"/>
          </w:rPr>
          <w:t>http://orion.crilcq.org/#le_travail_de_l_huitre</w:t>
        </w:r>
      </w:hyperlink>
      <w:r>
        <w:t xml:space="preserve"> </w:t>
      </w:r>
    </w:p>
    <w:p w14:paraId="5DEE5CB8" w14:textId="03DDA446" w:rsidR="00676AEA" w:rsidRDefault="00676AEA" w:rsidP="00375306"/>
    <w:p w14:paraId="0BE56A0D" w14:textId="1B71EE86" w:rsidR="00230193" w:rsidRPr="00375306" w:rsidRDefault="00230193" w:rsidP="00375306"/>
    <w:p w14:paraId="0FDBC8AE" w14:textId="7CD83F93" w:rsidR="00375306" w:rsidRPr="00375306" w:rsidRDefault="00402BE6" w:rsidP="001833E3">
      <w:pPr>
        <w:jc w:val="both"/>
      </w:pPr>
      <w:r>
        <w:rPr>
          <w:b/>
          <w:bCs/>
          <w:iCs/>
          <w:noProof/>
          <w:u w:val="single"/>
          <w:lang w:eastAsia="fr-FR"/>
        </w:rPr>
        <w:drawing>
          <wp:anchor distT="0" distB="0" distL="114300" distR="114300" simplePos="0" relativeHeight="251668480" behindDoc="0" locked="0" layoutInCell="1" allowOverlap="1" wp14:anchorId="030C3565" wp14:editId="245D69E5">
            <wp:simplePos x="0" y="0"/>
            <wp:positionH relativeFrom="margin">
              <wp:posOffset>55245</wp:posOffset>
            </wp:positionH>
            <wp:positionV relativeFrom="margin">
              <wp:posOffset>5713730</wp:posOffset>
            </wp:positionV>
            <wp:extent cx="1141095" cy="1779905"/>
            <wp:effectExtent l="0" t="0" r="1905"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jevole.jpg"/>
                    <pic:cNvPicPr/>
                  </pic:nvPicPr>
                  <pic:blipFill>
                    <a:blip r:embed="rId23">
                      <a:extLst>
                        <a:ext uri="{28A0092B-C50C-407E-A947-70E740481C1C}">
                          <a14:useLocalDpi xmlns:a14="http://schemas.microsoft.com/office/drawing/2010/main" val="0"/>
                        </a:ext>
                      </a:extLst>
                    </a:blip>
                    <a:stretch>
                      <a:fillRect/>
                    </a:stretch>
                  </pic:blipFill>
                  <pic:spPr>
                    <a:xfrm>
                      <a:off x="0" y="0"/>
                      <a:ext cx="1141095" cy="1779905"/>
                    </a:xfrm>
                    <a:prstGeom prst="rect">
                      <a:avLst/>
                    </a:prstGeom>
                  </pic:spPr>
                </pic:pic>
              </a:graphicData>
            </a:graphic>
            <wp14:sizeRelH relativeFrom="margin">
              <wp14:pctWidth>0</wp14:pctWidth>
            </wp14:sizeRelH>
            <wp14:sizeRelV relativeFrom="margin">
              <wp14:pctHeight>0</wp14:pctHeight>
            </wp14:sizeRelV>
          </wp:anchor>
        </w:drawing>
      </w:r>
      <w:r w:rsidR="00194F55">
        <w:rPr>
          <w:b/>
          <w:bCs/>
          <w:iCs/>
          <w:u w:val="single"/>
        </w:rPr>
        <w:t xml:space="preserve">L’homme dans </w:t>
      </w:r>
      <w:r w:rsidR="00375306" w:rsidRPr="00375306">
        <w:rPr>
          <w:b/>
          <w:bCs/>
          <w:i/>
          <w:iCs/>
          <w:u w:val="single"/>
        </w:rPr>
        <w:t>Je vole</w:t>
      </w:r>
      <w:r w:rsidR="00375306" w:rsidRPr="00375306">
        <w:rPr>
          <w:b/>
          <w:bCs/>
          <w:u w:val="single"/>
        </w:rPr>
        <w:t> </w:t>
      </w:r>
      <w:r w:rsidR="00194F55">
        <w:rPr>
          <w:b/>
          <w:bCs/>
          <w:u w:val="single"/>
        </w:rPr>
        <w:t xml:space="preserve">de </w:t>
      </w:r>
      <w:r w:rsidR="00375306" w:rsidRPr="00375306">
        <w:rPr>
          <w:b/>
          <w:bCs/>
          <w:u w:val="single"/>
        </w:rPr>
        <w:t>Mathieu Belezi</w:t>
      </w:r>
      <w:r w:rsidR="00194F55">
        <w:rPr>
          <w:b/>
          <w:bCs/>
          <w:u w:val="single"/>
        </w:rPr>
        <w:t> ;</w:t>
      </w:r>
    </w:p>
    <w:p w14:paraId="10823957" w14:textId="2CA1AD6E" w:rsidR="001833E3" w:rsidRDefault="001833E3" w:rsidP="001833E3">
      <w:pPr>
        <w:jc w:val="both"/>
      </w:pPr>
      <w:r>
        <w:t>U</w:t>
      </w:r>
      <w:r w:rsidR="00375306" w:rsidRPr="00375306">
        <w:t xml:space="preserve">n ancien comptable dans la quarantaine, asthmatique, divorcé qui peine à payer la pension alimentaire, chômeur qui n'aura bientôt plus droit à l'assurance-chômage, n'a droit qu'à quelques rares instants de bonheur lorsque, le dimanche, il peut passer quelques heures avec sa fille. Cette rencontre est la seule composante de sa vie qui n'est pas de l'ordre de l'échec. </w:t>
      </w:r>
      <w:r>
        <w:t>I</w:t>
      </w:r>
      <w:r w:rsidR="00375306" w:rsidRPr="00375306">
        <w:t>l affirme</w:t>
      </w:r>
      <w:r>
        <w:t xml:space="preserve"> </w:t>
      </w:r>
      <w:r w:rsidR="00375306" w:rsidRPr="00375306">
        <w:t>: « les hommes ici-bas n’ont pas plus de courage que je n’en ai, moi qui n’aspire qu’à retrouver un travail de comptable, et ma fille tous les jours, et l’ex-femme</w:t>
      </w:r>
      <w:r>
        <w:t xml:space="preserve"> redevenue ma femme dans un lit</w:t>
      </w:r>
      <w:r w:rsidR="00375306" w:rsidRPr="00375306">
        <w:t xml:space="preserve"> » (p. 63-64)</w:t>
      </w:r>
      <w:r>
        <w:t>.</w:t>
      </w:r>
      <w:r w:rsidR="00375306" w:rsidRPr="00375306">
        <w:t xml:space="preserve"> Malheureusement, il ne </w:t>
      </w:r>
      <w:r>
        <w:t>n’atteindra pas ce but</w:t>
      </w:r>
      <w:r w:rsidR="00375306" w:rsidRPr="00375306">
        <w:t xml:space="preserve">. </w:t>
      </w:r>
      <w:r>
        <w:t>I</w:t>
      </w:r>
      <w:r w:rsidR="00375306" w:rsidRPr="00375306">
        <w:t xml:space="preserve">l se fait une nouvelle copine que pour la perdre aussitôt et se retrouver tout aussi malheureux. Malgré son désir de retrouver sa place dans la société, il n'a parfois même pas la force ou la volonté de répondre au téléphone quand il est en recherche d'emploi, de se faire à manger avec la nourriture qu'il a pourtant déjà achetée, etc. </w:t>
      </w:r>
      <w:r>
        <w:t>Professionnellement et personnellement</w:t>
      </w:r>
      <w:r w:rsidR="00375306" w:rsidRPr="00375306">
        <w:t>, il sabote ses propres initiatives.</w:t>
      </w:r>
    </w:p>
    <w:p w14:paraId="1552BE5E" w14:textId="77777777" w:rsidR="00CB48A8" w:rsidRDefault="00CB48A8" w:rsidP="001833E3">
      <w:pPr>
        <w:jc w:val="both"/>
      </w:pPr>
    </w:p>
    <w:p w14:paraId="225DCA88" w14:textId="0CD1FBF1" w:rsidR="00CB48A8" w:rsidRPr="0054693E" w:rsidRDefault="00CB48A8" w:rsidP="0054693E">
      <w:pPr>
        <w:jc w:val="right"/>
        <w:rPr>
          <w:color w:val="7B7B7B" w:themeColor="accent3" w:themeShade="BF"/>
        </w:rPr>
      </w:pPr>
      <w:r w:rsidRPr="0054693E">
        <w:rPr>
          <w:color w:val="7B7B7B" w:themeColor="accent3" w:themeShade="BF"/>
        </w:rPr>
        <w:t xml:space="preserve">Mathieu Belezi, </w:t>
      </w:r>
      <w:r w:rsidRPr="0054693E">
        <w:rPr>
          <w:i/>
          <w:color w:val="7B7B7B" w:themeColor="accent3" w:themeShade="BF"/>
        </w:rPr>
        <w:t>Je vole</w:t>
      </w:r>
      <w:r w:rsidRPr="0054693E">
        <w:rPr>
          <w:color w:val="7B7B7B" w:themeColor="accent3" w:themeShade="BF"/>
        </w:rPr>
        <w:t>, Paris, Éditions du Rocher, 2002, 201 p.</w:t>
      </w:r>
    </w:p>
    <w:p w14:paraId="6832B122" w14:textId="77777777" w:rsidR="001833E3" w:rsidRDefault="001833E3" w:rsidP="00375306"/>
    <w:p w14:paraId="2EB4482A" w14:textId="32C867D9" w:rsidR="00402BE6" w:rsidRDefault="00402BE6" w:rsidP="00375306">
      <w:r>
        <w:rPr>
          <w:b/>
          <w:bCs/>
          <w:iCs/>
          <w:noProof/>
          <w:u w:val="single"/>
          <w:lang w:eastAsia="fr-FR"/>
        </w:rPr>
        <w:drawing>
          <wp:anchor distT="0" distB="0" distL="114300" distR="114300" simplePos="0" relativeHeight="251669504" behindDoc="0" locked="0" layoutInCell="1" allowOverlap="1" wp14:anchorId="351A88CF" wp14:editId="5FA103B2">
            <wp:simplePos x="0" y="0"/>
            <wp:positionH relativeFrom="margin">
              <wp:posOffset>4394835</wp:posOffset>
            </wp:positionH>
            <wp:positionV relativeFrom="margin">
              <wp:posOffset>688340</wp:posOffset>
            </wp:positionV>
            <wp:extent cx="1069975" cy="1711960"/>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icolasjones.jpg"/>
                    <pic:cNvPicPr/>
                  </pic:nvPicPr>
                  <pic:blipFill>
                    <a:blip r:embed="rId24">
                      <a:extLst>
                        <a:ext uri="{28A0092B-C50C-407E-A947-70E740481C1C}">
                          <a14:useLocalDpi xmlns:a14="http://schemas.microsoft.com/office/drawing/2010/main" val="0"/>
                        </a:ext>
                      </a:extLst>
                    </a:blip>
                    <a:stretch>
                      <a:fillRect/>
                    </a:stretch>
                  </pic:blipFill>
                  <pic:spPr>
                    <a:xfrm>
                      <a:off x="0" y="0"/>
                      <a:ext cx="1069975" cy="1711960"/>
                    </a:xfrm>
                    <a:prstGeom prst="rect">
                      <a:avLst/>
                    </a:prstGeom>
                  </pic:spPr>
                </pic:pic>
              </a:graphicData>
            </a:graphic>
            <wp14:sizeRelH relativeFrom="margin">
              <wp14:pctWidth>0</wp14:pctWidth>
            </wp14:sizeRelH>
            <wp14:sizeRelV relativeFrom="margin">
              <wp14:pctHeight>0</wp14:pctHeight>
            </wp14:sizeRelV>
          </wp:anchor>
        </w:drawing>
      </w:r>
    </w:p>
    <w:p w14:paraId="29013A4A" w14:textId="7CB7D08B" w:rsidR="00375306" w:rsidRPr="00375306" w:rsidRDefault="00194F55" w:rsidP="00F41792">
      <w:pPr>
        <w:jc w:val="both"/>
      </w:pPr>
      <w:r>
        <w:rPr>
          <w:b/>
          <w:bCs/>
          <w:iCs/>
          <w:u w:val="single"/>
        </w:rPr>
        <w:t xml:space="preserve">Nicolas Jones dans </w:t>
      </w:r>
      <w:r w:rsidR="00375306" w:rsidRPr="00375306">
        <w:rPr>
          <w:b/>
          <w:bCs/>
          <w:i/>
          <w:iCs/>
          <w:u w:val="single"/>
        </w:rPr>
        <w:t>La ballade de Nicolas Jones</w:t>
      </w:r>
      <w:r w:rsidR="00375306" w:rsidRPr="00375306">
        <w:rPr>
          <w:b/>
          <w:bCs/>
          <w:u w:val="single"/>
        </w:rPr>
        <w:t> </w:t>
      </w:r>
      <w:r>
        <w:rPr>
          <w:b/>
          <w:bCs/>
          <w:u w:val="single"/>
        </w:rPr>
        <w:t>de</w:t>
      </w:r>
      <w:r w:rsidR="00375306" w:rsidRPr="00375306">
        <w:rPr>
          <w:b/>
          <w:bCs/>
          <w:u w:val="single"/>
        </w:rPr>
        <w:t xml:space="preserve"> Patrick Roy</w:t>
      </w:r>
      <w:r>
        <w:rPr>
          <w:b/>
          <w:bCs/>
          <w:u w:val="single"/>
        </w:rPr>
        <w:t> ;</w:t>
      </w:r>
    </w:p>
    <w:p w14:paraId="2F25FFE0" w14:textId="6471EB9D" w:rsidR="00375306" w:rsidRDefault="00375306" w:rsidP="00F41792">
      <w:pPr>
        <w:jc w:val="both"/>
      </w:pPr>
      <w:r w:rsidRPr="00375306">
        <w:t>Nicolas Jones</w:t>
      </w:r>
      <w:r w:rsidR="00F41792">
        <w:t xml:space="preserve"> est paralysé par la peur de l’échec</w:t>
      </w:r>
      <w:r w:rsidR="0016194C">
        <w:t xml:space="preserve"> et par les relations humaines</w:t>
      </w:r>
      <w:r w:rsidR="00F41792">
        <w:t>. Il est</w:t>
      </w:r>
      <w:r w:rsidRPr="00375306">
        <w:t xml:space="preserve"> tiraillé entre l'attirance et la peur</w:t>
      </w:r>
      <w:r w:rsidR="00F41792">
        <w:t xml:space="preserve"> lorsqu’il rencontre Marie-Sarah</w:t>
      </w:r>
      <w:r w:rsidR="00F41792" w:rsidRPr="00375306">
        <w:t xml:space="preserve">. </w:t>
      </w:r>
      <w:r w:rsidR="00F41792">
        <w:t>Dans</w:t>
      </w:r>
      <w:r w:rsidR="00F41792" w:rsidRPr="00375306">
        <w:t xml:space="preserve"> sa jeunesse, </w:t>
      </w:r>
      <w:r w:rsidR="00F41792">
        <w:t xml:space="preserve">il </w:t>
      </w:r>
      <w:r w:rsidR="00F41792" w:rsidRPr="00375306">
        <w:t>a été souvent trop timide, trop lâche, trop pessimiste, trop faible pour agir, ce qui explique pourquoi, âgé de maintenant quelque trente années, il est imbibé de regrets et de honte et peut toujours aussi peu agir, empêtré qu'il est dans ses échecs antérieurs</w:t>
      </w:r>
      <w:r w:rsidR="00F41792">
        <w:t xml:space="preserve"> </w:t>
      </w:r>
      <w:r w:rsidR="00F41792" w:rsidRPr="00375306">
        <w:t>: « il vaudrait mieux tout débrancher, mes veines et l'électricité, que ce n'est pas en dépendant des succès de Gagné que je lèverai mes statu quo pour liquider ma flemme, la force d'inertie dont les échecs m'ont</w:t>
      </w:r>
      <w:r w:rsidR="00F41792">
        <w:t xml:space="preserve"> pétri. Je caille. Du mouvement</w:t>
      </w:r>
      <w:r w:rsidR="00F41792" w:rsidRPr="00375306">
        <w:t xml:space="preserve"> » (p.</w:t>
      </w:r>
      <w:r w:rsidR="00F41792">
        <w:t xml:space="preserve"> </w:t>
      </w:r>
      <w:r w:rsidR="00F41792" w:rsidRPr="00375306">
        <w:t>59)</w:t>
      </w:r>
      <w:r w:rsidR="00F41792">
        <w:t>. Il est</w:t>
      </w:r>
      <w:r w:rsidRPr="00375306">
        <w:t xml:space="preserve"> plombé par la solitude en toutes circonstances, même devant une partie de hockey avec ses amis. L'inaction</w:t>
      </w:r>
      <w:r w:rsidR="00F41792">
        <w:t xml:space="preserve"> demeure son choix privilégié. </w:t>
      </w:r>
    </w:p>
    <w:p w14:paraId="0D758C27" w14:textId="52EA93A3" w:rsidR="00796889" w:rsidRDefault="00796889" w:rsidP="00F41792">
      <w:pPr>
        <w:jc w:val="both"/>
      </w:pPr>
    </w:p>
    <w:p w14:paraId="718E647E" w14:textId="4A09D9C7" w:rsidR="00796889" w:rsidRPr="0054693E" w:rsidRDefault="00796889" w:rsidP="0054693E">
      <w:pPr>
        <w:jc w:val="right"/>
        <w:rPr>
          <w:color w:val="7B7B7B" w:themeColor="accent3" w:themeShade="BF"/>
        </w:rPr>
      </w:pPr>
      <w:r w:rsidRPr="0054693E">
        <w:rPr>
          <w:color w:val="7B7B7B" w:themeColor="accent3" w:themeShade="BF"/>
        </w:rPr>
        <w:t xml:space="preserve">Patrick Roy, </w:t>
      </w:r>
      <w:r w:rsidRPr="0054693E">
        <w:rPr>
          <w:i/>
          <w:color w:val="7B7B7B" w:themeColor="accent3" w:themeShade="BF"/>
        </w:rPr>
        <w:t>La ballade de Nicolas Jones</w:t>
      </w:r>
      <w:r w:rsidRPr="0054693E">
        <w:rPr>
          <w:color w:val="7B7B7B" w:themeColor="accent3" w:themeShade="BF"/>
        </w:rPr>
        <w:t>, Montréal, Le Quartanier (Polygraphe), 2010, 224 p.</w:t>
      </w:r>
    </w:p>
    <w:p w14:paraId="6D680161" w14:textId="0BBBEC98" w:rsidR="00796889" w:rsidRPr="0054693E" w:rsidRDefault="00796889" w:rsidP="0054693E">
      <w:pPr>
        <w:jc w:val="right"/>
        <w:rPr>
          <w:color w:val="7B7B7B" w:themeColor="accent3" w:themeShade="BF"/>
        </w:rPr>
      </w:pPr>
      <w:r w:rsidRPr="0054693E">
        <w:rPr>
          <w:color w:val="7B7B7B" w:themeColor="accent3" w:themeShade="BF"/>
        </w:rPr>
        <w:t xml:space="preserve">Fiche Orion : </w:t>
      </w:r>
      <w:hyperlink r:id="rId25" w:anchor="la_ballade_de_nicolas_jones" w:history="1">
        <w:r w:rsidRPr="0054693E">
          <w:rPr>
            <w:rStyle w:val="Lienhypertexte"/>
            <w:color w:val="7B7B7B" w:themeColor="accent3" w:themeShade="BF"/>
          </w:rPr>
          <w:t>http://orion.crilcq.org/#la_ballade_de_nicolas_jones</w:t>
        </w:r>
      </w:hyperlink>
      <w:r w:rsidRPr="0054693E">
        <w:rPr>
          <w:color w:val="7B7B7B" w:themeColor="accent3" w:themeShade="BF"/>
        </w:rPr>
        <w:t xml:space="preserve"> </w:t>
      </w:r>
    </w:p>
    <w:p w14:paraId="6EBB123B" w14:textId="6D6AB562" w:rsidR="00CB48A8" w:rsidRDefault="00CB48A8" w:rsidP="00F41792">
      <w:pPr>
        <w:jc w:val="both"/>
      </w:pPr>
    </w:p>
    <w:p w14:paraId="7BB3635F" w14:textId="52D27ECE" w:rsidR="00F41792" w:rsidRPr="00375306" w:rsidRDefault="00F41792" w:rsidP="00874316">
      <w:pPr>
        <w:jc w:val="both"/>
      </w:pPr>
    </w:p>
    <w:p w14:paraId="5FD609CB" w14:textId="7057978C" w:rsidR="00375306" w:rsidRPr="00375306" w:rsidRDefault="00402BE6" w:rsidP="00874316">
      <w:pPr>
        <w:jc w:val="both"/>
      </w:pPr>
      <w:r>
        <w:rPr>
          <w:b/>
          <w:bCs/>
          <w:iCs/>
          <w:noProof/>
          <w:u w:val="single"/>
          <w:lang w:eastAsia="fr-FR"/>
        </w:rPr>
        <w:drawing>
          <wp:anchor distT="0" distB="0" distL="114300" distR="114300" simplePos="0" relativeHeight="251670528" behindDoc="0" locked="0" layoutInCell="1" allowOverlap="1" wp14:anchorId="550FF15D" wp14:editId="2E54F822">
            <wp:simplePos x="0" y="0"/>
            <wp:positionH relativeFrom="margin">
              <wp:posOffset>55880</wp:posOffset>
            </wp:positionH>
            <wp:positionV relativeFrom="margin">
              <wp:posOffset>3657600</wp:posOffset>
            </wp:positionV>
            <wp:extent cx="1138555" cy="1913890"/>
            <wp:effectExtent l="0" t="0" r="4445"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lé.jpg"/>
                    <pic:cNvPicPr/>
                  </pic:nvPicPr>
                  <pic:blipFill rotWithShape="1">
                    <a:blip r:embed="rId26">
                      <a:extLst>
                        <a:ext uri="{28A0092B-C50C-407E-A947-70E740481C1C}">
                          <a14:useLocalDpi xmlns:a14="http://schemas.microsoft.com/office/drawing/2010/main" val="0"/>
                        </a:ext>
                      </a:extLst>
                    </a:blip>
                    <a:srcRect l="20267" r="20267"/>
                    <a:stretch/>
                  </pic:blipFill>
                  <pic:spPr bwMode="auto">
                    <a:xfrm>
                      <a:off x="0" y="0"/>
                      <a:ext cx="1138555" cy="1913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4F55">
        <w:rPr>
          <w:b/>
          <w:bCs/>
          <w:iCs/>
          <w:u w:val="single"/>
        </w:rPr>
        <w:t xml:space="preserve">L’homme dans </w:t>
      </w:r>
      <w:r w:rsidR="00375306" w:rsidRPr="00375306">
        <w:rPr>
          <w:b/>
          <w:bCs/>
          <w:i/>
          <w:iCs/>
          <w:u w:val="single"/>
        </w:rPr>
        <w:t>La télévision</w:t>
      </w:r>
      <w:r w:rsidR="00375306" w:rsidRPr="00375306">
        <w:rPr>
          <w:b/>
          <w:bCs/>
          <w:u w:val="single"/>
        </w:rPr>
        <w:t> </w:t>
      </w:r>
      <w:r w:rsidR="00194F55">
        <w:rPr>
          <w:b/>
          <w:bCs/>
          <w:u w:val="single"/>
        </w:rPr>
        <w:t>de</w:t>
      </w:r>
      <w:r w:rsidR="00375306" w:rsidRPr="00375306">
        <w:rPr>
          <w:b/>
          <w:bCs/>
          <w:u w:val="single"/>
        </w:rPr>
        <w:t xml:space="preserve"> Jean-Philippe Toussaint</w:t>
      </w:r>
      <w:r w:rsidR="00194F55">
        <w:rPr>
          <w:b/>
          <w:bCs/>
          <w:u w:val="single"/>
        </w:rPr>
        <w:t> ;</w:t>
      </w:r>
    </w:p>
    <w:p w14:paraId="31428D49" w14:textId="2863EBD3" w:rsidR="00375306" w:rsidRDefault="00FE5914" w:rsidP="00874316">
      <w:pPr>
        <w:jc w:val="both"/>
      </w:pPr>
      <w:r>
        <w:t xml:space="preserve">L’homme passe un </w:t>
      </w:r>
      <w:r w:rsidR="00375306" w:rsidRPr="00375306">
        <w:t xml:space="preserve">été </w:t>
      </w:r>
      <w:r>
        <w:t>seul pour</w:t>
      </w:r>
      <w:r w:rsidR="00375306" w:rsidRPr="00375306">
        <w:t xml:space="preserve"> se préparer à écrire </w:t>
      </w:r>
      <w:r>
        <w:t>un</w:t>
      </w:r>
      <w:r w:rsidR="00375306" w:rsidRPr="00375306">
        <w:t xml:space="preserve"> essai. Simultanément, il décide de cesser de regarder la télévision. Il doit s'occuper des plantes que ses voisins lui ont confié</w:t>
      </w:r>
      <w:r w:rsidR="00CF414A">
        <w:t>es</w:t>
      </w:r>
      <w:r w:rsidR="00375306" w:rsidRPr="00375306">
        <w:t xml:space="preserve"> pendant leurs vacances, mais, même s'ils lui ont laissé un horaire d'arrosage détaillé, il ne parvient pas à remplir cette délicate mission. Les décisions que prend l</w:t>
      </w:r>
      <w:r w:rsidR="00874316">
        <w:t>’homme</w:t>
      </w:r>
      <w:r w:rsidR="00375306" w:rsidRPr="00375306">
        <w:t xml:space="preserve"> entravent sérieusement ses actions. Plus souvent qu'autrement, il semble </w:t>
      </w:r>
      <w:r w:rsidR="00874316">
        <w:t>n’avoir aucun objectif en particulier mis à part éteindre la télévision</w:t>
      </w:r>
      <w:r w:rsidR="00375306" w:rsidRPr="00375306">
        <w:t>, ou bien, lorsqu'il a un objectif, il fait exactement le contraire de ce qu'il devrait faire</w:t>
      </w:r>
      <w:r w:rsidR="00874316">
        <w:t xml:space="preserve"> </w:t>
      </w:r>
      <w:r w:rsidR="00375306" w:rsidRPr="00375306">
        <w:t>: au lieu de se concentrer sur son essai, il passe son temps à divers passe-temps, ce qu'il appelle travailler</w:t>
      </w:r>
      <w:r w:rsidR="00DA2FB2">
        <w:t> </w:t>
      </w:r>
      <w:r w:rsidR="00375306" w:rsidRPr="00375306">
        <w:t>; au lieu d'arroser les plantes de ses voisins à partir du calendrier qu'ils lui ont laissé, il regarde les plantes mourir et essaie ensuite de les ressusciter, notamment en les mettant au réfrigérateur. Ses échecs découlent presque toujours du fait de son indécision maladive et de son incapacité à poser des actions simples.</w:t>
      </w:r>
    </w:p>
    <w:p w14:paraId="3D587AB4" w14:textId="77777777" w:rsidR="00796889" w:rsidRDefault="00796889" w:rsidP="00874316">
      <w:pPr>
        <w:jc w:val="both"/>
      </w:pPr>
    </w:p>
    <w:p w14:paraId="066816EC" w14:textId="1D34C164" w:rsidR="00796889" w:rsidRPr="0054693E" w:rsidRDefault="00796889" w:rsidP="0054693E">
      <w:pPr>
        <w:jc w:val="right"/>
        <w:rPr>
          <w:color w:val="7B7B7B" w:themeColor="accent3" w:themeShade="BF"/>
        </w:rPr>
      </w:pPr>
      <w:r w:rsidRPr="0054693E">
        <w:rPr>
          <w:color w:val="7B7B7B" w:themeColor="accent3" w:themeShade="BF"/>
        </w:rPr>
        <w:t xml:space="preserve">Jean-Philippe Toussaint, </w:t>
      </w:r>
      <w:r w:rsidRPr="0054693E">
        <w:rPr>
          <w:i/>
          <w:color w:val="7B7B7B" w:themeColor="accent3" w:themeShade="BF"/>
        </w:rPr>
        <w:t>La télévision</w:t>
      </w:r>
      <w:r w:rsidRPr="0054693E">
        <w:rPr>
          <w:color w:val="7B7B7B" w:themeColor="accent3" w:themeShade="BF"/>
        </w:rPr>
        <w:t xml:space="preserve">, Paris, Minuit, 1997, 270 p. </w:t>
      </w:r>
    </w:p>
    <w:p w14:paraId="50FD3706" w14:textId="2E44F754" w:rsidR="00796889" w:rsidRPr="0054693E" w:rsidRDefault="00796889" w:rsidP="0054693E">
      <w:pPr>
        <w:jc w:val="right"/>
        <w:rPr>
          <w:color w:val="7B7B7B" w:themeColor="accent3" w:themeShade="BF"/>
        </w:rPr>
      </w:pPr>
      <w:r w:rsidRPr="0054693E">
        <w:rPr>
          <w:color w:val="7B7B7B" w:themeColor="accent3" w:themeShade="BF"/>
        </w:rPr>
        <w:t xml:space="preserve">Documentation critique : </w:t>
      </w:r>
      <w:hyperlink r:id="rId27" w:history="1">
        <w:r w:rsidRPr="0054693E">
          <w:rPr>
            <w:rStyle w:val="Lienhypertexte"/>
            <w:color w:val="7B7B7B" w:themeColor="accent3" w:themeShade="BF"/>
          </w:rPr>
          <w:t>http://wikiauteurs.contemporain.info/doku.php/oeuvres/la_television</w:t>
        </w:r>
      </w:hyperlink>
      <w:r w:rsidRPr="0054693E">
        <w:rPr>
          <w:color w:val="7B7B7B" w:themeColor="accent3" w:themeShade="BF"/>
        </w:rPr>
        <w:t xml:space="preserve"> </w:t>
      </w:r>
    </w:p>
    <w:p w14:paraId="6132E982" w14:textId="77777777" w:rsidR="00161558" w:rsidRDefault="00F14342"/>
    <w:sectPr w:rsidR="00161558" w:rsidSect="0072246E">
      <w:footerReference w:type="even" r:id="rId28"/>
      <w:footerReference w:type="default" r:id="rId2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86295" w14:textId="77777777" w:rsidR="00F14342" w:rsidRDefault="00F14342" w:rsidP="00573B49">
      <w:r>
        <w:separator/>
      </w:r>
    </w:p>
  </w:endnote>
  <w:endnote w:type="continuationSeparator" w:id="0">
    <w:p w14:paraId="743562CF" w14:textId="77777777" w:rsidR="00F14342" w:rsidRDefault="00F14342" w:rsidP="0057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5A0A4" w14:textId="77777777" w:rsidR="00573B49" w:rsidRDefault="00573B49" w:rsidP="007D658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901E60D" w14:textId="77777777" w:rsidR="00573B49" w:rsidRDefault="00573B49" w:rsidP="00573B49">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08C12" w14:textId="77777777" w:rsidR="00573B49" w:rsidRDefault="00573B49" w:rsidP="007D658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14342">
      <w:rPr>
        <w:rStyle w:val="Numrodepage"/>
        <w:noProof/>
      </w:rPr>
      <w:t>1</w:t>
    </w:r>
    <w:r>
      <w:rPr>
        <w:rStyle w:val="Numrodepage"/>
      </w:rPr>
      <w:fldChar w:fldCharType="end"/>
    </w:r>
  </w:p>
  <w:p w14:paraId="16386AED" w14:textId="77777777" w:rsidR="00573B49" w:rsidRDefault="00573B49" w:rsidP="00573B49">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85D95" w14:textId="77777777" w:rsidR="00F14342" w:rsidRDefault="00F14342" w:rsidP="00573B49">
      <w:r>
        <w:separator/>
      </w:r>
    </w:p>
  </w:footnote>
  <w:footnote w:type="continuationSeparator" w:id="0">
    <w:p w14:paraId="0F639614" w14:textId="77777777" w:rsidR="00F14342" w:rsidRDefault="00F14342" w:rsidP="00573B49">
      <w:r>
        <w:continuationSeparator/>
      </w:r>
    </w:p>
  </w:footnote>
  <w:footnote w:id="1">
    <w:p w14:paraId="13DCC5F5" w14:textId="4CA55E46" w:rsidR="00927F91" w:rsidRPr="00927F91" w:rsidRDefault="00927F91">
      <w:pPr>
        <w:pStyle w:val="Notedebasdepage"/>
        <w:rPr>
          <w:lang w:val="fr-CA"/>
        </w:rPr>
      </w:pPr>
      <w:r>
        <w:rPr>
          <w:rStyle w:val="Appelnotedebasdep"/>
        </w:rPr>
        <w:footnoteRef/>
      </w:r>
      <w:r>
        <w:t xml:space="preserve"> </w:t>
      </w:r>
      <w:r>
        <w:rPr>
          <w:lang w:val="fr-CA"/>
        </w:rPr>
        <w:t xml:space="preserve">Quatrième de couverture, Leméac, 2008.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06"/>
    <w:rsid w:val="00001B1A"/>
    <w:rsid w:val="00053A37"/>
    <w:rsid w:val="00066011"/>
    <w:rsid w:val="0007085F"/>
    <w:rsid w:val="000B31A4"/>
    <w:rsid w:val="000B6F39"/>
    <w:rsid w:val="00115B95"/>
    <w:rsid w:val="0016194C"/>
    <w:rsid w:val="001833E3"/>
    <w:rsid w:val="00194F55"/>
    <w:rsid w:val="001E1EE4"/>
    <w:rsid w:val="00212E47"/>
    <w:rsid w:val="00230193"/>
    <w:rsid w:val="00231517"/>
    <w:rsid w:val="002570B4"/>
    <w:rsid w:val="00262E84"/>
    <w:rsid w:val="00274F57"/>
    <w:rsid w:val="0028303C"/>
    <w:rsid w:val="0028329A"/>
    <w:rsid w:val="0029158D"/>
    <w:rsid w:val="002A3B4E"/>
    <w:rsid w:val="002C2D4B"/>
    <w:rsid w:val="00303C79"/>
    <w:rsid w:val="00306CAD"/>
    <w:rsid w:val="003705E7"/>
    <w:rsid w:val="00373E2B"/>
    <w:rsid w:val="00375306"/>
    <w:rsid w:val="00402BE6"/>
    <w:rsid w:val="00475BC3"/>
    <w:rsid w:val="00485EE0"/>
    <w:rsid w:val="0050392B"/>
    <w:rsid w:val="00503FDF"/>
    <w:rsid w:val="00526FFF"/>
    <w:rsid w:val="005300C3"/>
    <w:rsid w:val="00535ADF"/>
    <w:rsid w:val="0054693E"/>
    <w:rsid w:val="00573B49"/>
    <w:rsid w:val="00676AEA"/>
    <w:rsid w:val="006E0347"/>
    <w:rsid w:val="006E42A6"/>
    <w:rsid w:val="006F32F9"/>
    <w:rsid w:val="0072246E"/>
    <w:rsid w:val="007228CA"/>
    <w:rsid w:val="00742804"/>
    <w:rsid w:val="00747D64"/>
    <w:rsid w:val="00796889"/>
    <w:rsid w:val="00874316"/>
    <w:rsid w:val="0089389E"/>
    <w:rsid w:val="008C7682"/>
    <w:rsid w:val="00911FE6"/>
    <w:rsid w:val="0092472D"/>
    <w:rsid w:val="00927F91"/>
    <w:rsid w:val="009944D9"/>
    <w:rsid w:val="009A6C24"/>
    <w:rsid w:val="009B74AF"/>
    <w:rsid w:val="009E2AE5"/>
    <w:rsid w:val="009F2515"/>
    <w:rsid w:val="00A51129"/>
    <w:rsid w:val="00AA2568"/>
    <w:rsid w:val="00AA3DF8"/>
    <w:rsid w:val="00AA4D36"/>
    <w:rsid w:val="00AB4889"/>
    <w:rsid w:val="00AD7175"/>
    <w:rsid w:val="00AE2AC1"/>
    <w:rsid w:val="00AF6743"/>
    <w:rsid w:val="00B20E03"/>
    <w:rsid w:val="00B53315"/>
    <w:rsid w:val="00B70DBC"/>
    <w:rsid w:val="00B90054"/>
    <w:rsid w:val="00B97E71"/>
    <w:rsid w:val="00C258AE"/>
    <w:rsid w:val="00C32CBE"/>
    <w:rsid w:val="00C66395"/>
    <w:rsid w:val="00C7385D"/>
    <w:rsid w:val="00C81516"/>
    <w:rsid w:val="00C97C71"/>
    <w:rsid w:val="00CA7909"/>
    <w:rsid w:val="00CB48A8"/>
    <w:rsid w:val="00CE0AD9"/>
    <w:rsid w:val="00CF414A"/>
    <w:rsid w:val="00CF795E"/>
    <w:rsid w:val="00DA2FB2"/>
    <w:rsid w:val="00E2020B"/>
    <w:rsid w:val="00EB53DB"/>
    <w:rsid w:val="00F14342"/>
    <w:rsid w:val="00F41792"/>
    <w:rsid w:val="00FD0EBD"/>
    <w:rsid w:val="00FE1340"/>
    <w:rsid w:val="00FE5914"/>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9A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longue">
    <w:name w:val=":Citation longue"/>
    <w:basedOn w:val="Normal"/>
    <w:autoRedefine/>
    <w:qFormat/>
    <w:rsid w:val="006F32F9"/>
    <w:pPr>
      <w:spacing w:after="240"/>
      <w:ind w:left="709" w:right="709"/>
      <w:jc w:val="both"/>
    </w:pPr>
    <w:rPr>
      <w:rFonts w:ascii="Times New Roman" w:hAnsi="Times New Roman" w:cs="Times New Roman"/>
      <w:sz w:val="20"/>
      <w:lang w:val="fr-CA"/>
    </w:rPr>
  </w:style>
  <w:style w:type="paragraph" w:styleId="En-tte">
    <w:name w:val="header"/>
    <w:basedOn w:val="Normal"/>
    <w:link w:val="En-tteCar"/>
    <w:uiPriority w:val="99"/>
    <w:unhideWhenUsed/>
    <w:rsid w:val="00573B49"/>
    <w:pPr>
      <w:tabs>
        <w:tab w:val="center" w:pos="4320"/>
        <w:tab w:val="right" w:pos="8640"/>
      </w:tabs>
    </w:pPr>
  </w:style>
  <w:style w:type="character" w:customStyle="1" w:styleId="En-tteCar">
    <w:name w:val="En-tête Car"/>
    <w:basedOn w:val="Policepardfaut"/>
    <w:link w:val="En-tte"/>
    <w:uiPriority w:val="99"/>
    <w:rsid w:val="00573B49"/>
  </w:style>
  <w:style w:type="paragraph" w:styleId="Pieddepage">
    <w:name w:val="footer"/>
    <w:basedOn w:val="Normal"/>
    <w:link w:val="PieddepageCar"/>
    <w:uiPriority w:val="99"/>
    <w:unhideWhenUsed/>
    <w:rsid w:val="00573B49"/>
    <w:pPr>
      <w:tabs>
        <w:tab w:val="center" w:pos="4320"/>
        <w:tab w:val="right" w:pos="8640"/>
      </w:tabs>
    </w:pPr>
  </w:style>
  <w:style w:type="character" w:customStyle="1" w:styleId="PieddepageCar">
    <w:name w:val="Pied de page Car"/>
    <w:basedOn w:val="Policepardfaut"/>
    <w:link w:val="Pieddepage"/>
    <w:uiPriority w:val="99"/>
    <w:rsid w:val="00573B49"/>
  </w:style>
  <w:style w:type="character" w:styleId="Numrodepage">
    <w:name w:val="page number"/>
    <w:basedOn w:val="Policepardfaut"/>
    <w:uiPriority w:val="99"/>
    <w:semiHidden/>
    <w:unhideWhenUsed/>
    <w:rsid w:val="00573B49"/>
  </w:style>
  <w:style w:type="paragraph" w:styleId="Notedebasdepage">
    <w:name w:val="footnote text"/>
    <w:basedOn w:val="Normal"/>
    <w:link w:val="NotedebasdepageCar"/>
    <w:uiPriority w:val="99"/>
    <w:unhideWhenUsed/>
    <w:rsid w:val="00927F91"/>
  </w:style>
  <w:style w:type="character" w:customStyle="1" w:styleId="NotedebasdepageCar">
    <w:name w:val="Note de bas de page Car"/>
    <w:basedOn w:val="Policepardfaut"/>
    <w:link w:val="Notedebasdepage"/>
    <w:uiPriority w:val="99"/>
    <w:rsid w:val="00927F91"/>
  </w:style>
  <w:style w:type="character" w:styleId="Appelnotedebasdep">
    <w:name w:val="footnote reference"/>
    <w:basedOn w:val="Policepardfaut"/>
    <w:uiPriority w:val="99"/>
    <w:unhideWhenUsed/>
    <w:rsid w:val="00927F91"/>
    <w:rPr>
      <w:vertAlign w:val="superscript"/>
    </w:rPr>
  </w:style>
  <w:style w:type="character" w:styleId="Lienhypertexte">
    <w:name w:val="Hyperlink"/>
    <w:basedOn w:val="Policepardfaut"/>
    <w:uiPriority w:val="99"/>
    <w:unhideWhenUsed/>
    <w:rsid w:val="00C663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7954">
      <w:bodyDiv w:val="1"/>
      <w:marLeft w:val="0"/>
      <w:marRight w:val="0"/>
      <w:marTop w:val="0"/>
      <w:marBottom w:val="0"/>
      <w:divBdr>
        <w:top w:val="none" w:sz="0" w:space="0" w:color="auto"/>
        <w:left w:val="none" w:sz="0" w:space="0" w:color="auto"/>
        <w:bottom w:val="none" w:sz="0" w:space="0" w:color="auto"/>
        <w:right w:val="none" w:sz="0" w:space="0" w:color="auto"/>
      </w:divBdr>
    </w:div>
    <w:div w:id="87892912">
      <w:bodyDiv w:val="1"/>
      <w:marLeft w:val="0"/>
      <w:marRight w:val="0"/>
      <w:marTop w:val="0"/>
      <w:marBottom w:val="0"/>
      <w:divBdr>
        <w:top w:val="none" w:sz="0" w:space="0" w:color="auto"/>
        <w:left w:val="none" w:sz="0" w:space="0" w:color="auto"/>
        <w:bottom w:val="none" w:sz="0" w:space="0" w:color="auto"/>
        <w:right w:val="none" w:sz="0" w:space="0" w:color="auto"/>
      </w:divBdr>
    </w:div>
    <w:div w:id="134184332">
      <w:bodyDiv w:val="1"/>
      <w:marLeft w:val="0"/>
      <w:marRight w:val="0"/>
      <w:marTop w:val="0"/>
      <w:marBottom w:val="0"/>
      <w:divBdr>
        <w:top w:val="none" w:sz="0" w:space="0" w:color="auto"/>
        <w:left w:val="none" w:sz="0" w:space="0" w:color="auto"/>
        <w:bottom w:val="none" w:sz="0" w:space="0" w:color="auto"/>
        <w:right w:val="none" w:sz="0" w:space="0" w:color="auto"/>
      </w:divBdr>
    </w:div>
    <w:div w:id="226039184">
      <w:bodyDiv w:val="1"/>
      <w:marLeft w:val="0"/>
      <w:marRight w:val="0"/>
      <w:marTop w:val="0"/>
      <w:marBottom w:val="0"/>
      <w:divBdr>
        <w:top w:val="none" w:sz="0" w:space="0" w:color="auto"/>
        <w:left w:val="none" w:sz="0" w:space="0" w:color="auto"/>
        <w:bottom w:val="none" w:sz="0" w:space="0" w:color="auto"/>
        <w:right w:val="none" w:sz="0" w:space="0" w:color="auto"/>
      </w:divBdr>
    </w:div>
    <w:div w:id="257325487">
      <w:bodyDiv w:val="1"/>
      <w:marLeft w:val="0"/>
      <w:marRight w:val="0"/>
      <w:marTop w:val="0"/>
      <w:marBottom w:val="0"/>
      <w:divBdr>
        <w:top w:val="none" w:sz="0" w:space="0" w:color="auto"/>
        <w:left w:val="none" w:sz="0" w:space="0" w:color="auto"/>
        <w:bottom w:val="none" w:sz="0" w:space="0" w:color="auto"/>
        <w:right w:val="none" w:sz="0" w:space="0" w:color="auto"/>
      </w:divBdr>
    </w:div>
    <w:div w:id="318778768">
      <w:bodyDiv w:val="1"/>
      <w:marLeft w:val="0"/>
      <w:marRight w:val="0"/>
      <w:marTop w:val="0"/>
      <w:marBottom w:val="0"/>
      <w:divBdr>
        <w:top w:val="none" w:sz="0" w:space="0" w:color="auto"/>
        <w:left w:val="none" w:sz="0" w:space="0" w:color="auto"/>
        <w:bottom w:val="none" w:sz="0" w:space="0" w:color="auto"/>
        <w:right w:val="none" w:sz="0" w:space="0" w:color="auto"/>
      </w:divBdr>
    </w:div>
    <w:div w:id="519785306">
      <w:bodyDiv w:val="1"/>
      <w:marLeft w:val="0"/>
      <w:marRight w:val="0"/>
      <w:marTop w:val="0"/>
      <w:marBottom w:val="0"/>
      <w:divBdr>
        <w:top w:val="none" w:sz="0" w:space="0" w:color="auto"/>
        <w:left w:val="none" w:sz="0" w:space="0" w:color="auto"/>
        <w:bottom w:val="none" w:sz="0" w:space="0" w:color="auto"/>
        <w:right w:val="none" w:sz="0" w:space="0" w:color="auto"/>
      </w:divBdr>
    </w:div>
    <w:div w:id="948395577">
      <w:bodyDiv w:val="1"/>
      <w:marLeft w:val="0"/>
      <w:marRight w:val="0"/>
      <w:marTop w:val="0"/>
      <w:marBottom w:val="0"/>
      <w:divBdr>
        <w:top w:val="none" w:sz="0" w:space="0" w:color="auto"/>
        <w:left w:val="none" w:sz="0" w:space="0" w:color="auto"/>
        <w:bottom w:val="none" w:sz="0" w:space="0" w:color="auto"/>
        <w:right w:val="none" w:sz="0" w:space="0" w:color="auto"/>
      </w:divBdr>
    </w:div>
    <w:div w:id="1076323712">
      <w:bodyDiv w:val="1"/>
      <w:marLeft w:val="0"/>
      <w:marRight w:val="0"/>
      <w:marTop w:val="0"/>
      <w:marBottom w:val="0"/>
      <w:divBdr>
        <w:top w:val="none" w:sz="0" w:space="0" w:color="auto"/>
        <w:left w:val="none" w:sz="0" w:space="0" w:color="auto"/>
        <w:bottom w:val="none" w:sz="0" w:space="0" w:color="auto"/>
        <w:right w:val="none" w:sz="0" w:space="0" w:color="auto"/>
      </w:divBdr>
    </w:div>
    <w:div w:id="1270897849">
      <w:bodyDiv w:val="1"/>
      <w:marLeft w:val="0"/>
      <w:marRight w:val="0"/>
      <w:marTop w:val="0"/>
      <w:marBottom w:val="0"/>
      <w:divBdr>
        <w:top w:val="none" w:sz="0" w:space="0" w:color="auto"/>
        <w:left w:val="none" w:sz="0" w:space="0" w:color="auto"/>
        <w:bottom w:val="none" w:sz="0" w:space="0" w:color="auto"/>
        <w:right w:val="none" w:sz="0" w:space="0" w:color="auto"/>
      </w:divBdr>
    </w:div>
    <w:div w:id="1464881758">
      <w:bodyDiv w:val="1"/>
      <w:marLeft w:val="0"/>
      <w:marRight w:val="0"/>
      <w:marTop w:val="0"/>
      <w:marBottom w:val="0"/>
      <w:divBdr>
        <w:top w:val="none" w:sz="0" w:space="0" w:color="auto"/>
        <w:left w:val="none" w:sz="0" w:space="0" w:color="auto"/>
        <w:bottom w:val="none" w:sz="0" w:space="0" w:color="auto"/>
        <w:right w:val="none" w:sz="0" w:space="0" w:color="auto"/>
      </w:divBdr>
    </w:div>
    <w:div w:id="1592549338">
      <w:bodyDiv w:val="1"/>
      <w:marLeft w:val="0"/>
      <w:marRight w:val="0"/>
      <w:marTop w:val="0"/>
      <w:marBottom w:val="0"/>
      <w:divBdr>
        <w:top w:val="none" w:sz="0" w:space="0" w:color="auto"/>
        <w:left w:val="none" w:sz="0" w:space="0" w:color="auto"/>
        <w:bottom w:val="none" w:sz="0" w:space="0" w:color="auto"/>
        <w:right w:val="none" w:sz="0" w:space="0" w:color="auto"/>
      </w:divBdr>
    </w:div>
    <w:div w:id="1602837375">
      <w:bodyDiv w:val="1"/>
      <w:marLeft w:val="0"/>
      <w:marRight w:val="0"/>
      <w:marTop w:val="0"/>
      <w:marBottom w:val="0"/>
      <w:divBdr>
        <w:top w:val="none" w:sz="0" w:space="0" w:color="auto"/>
        <w:left w:val="none" w:sz="0" w:space="0" w:color="auto"/>
        <w:bottom w:val="none" w:sz="0" w:space="0" w:color="auto"/>
        <w:right w:val="none" w:sz="0" w:space="0" w:color="auto"/>
      </w:divBdr>
    </w:div>
    <w:div w:id="1861240225">
      <w:bodyDiv w:val="1"/>
      <w:marLeft w:val="0"/>
      <w:marRight w:val="0"/>
      <w:marTop w:val="0"/>
      <w:marBottom w:val="0"/>
      <w:divBdr>
        <w:top w:val="none" w:sz="0" w:space="0" w:color="auto"/>
        <w:left w:val="none" w:sz="0" w:space="0" w:color="auto"/>
        <w:bottom w:val="none" w:sz="0" w:space="0" w:color="auto"/>
        <w:right w:val="none" w:sz="0" w:space="0" w:color="auto"/>
      </w:divBdr>
    </w:div>
    <w:div w:id="1931114557">
      <w:bodyDiv w:val="1"/>
      <w:marLeft w:val="0"/>
      <w:marRight w:val="0"/>
      <w:marTop w:val="0"/>
      <w:marBottom w:val="0"/>
      <w:divBdr>
        <w:top w:val="none" w:sz="0" w:space="0" w:color="auto"/>
        <w:left w:val="none" w:sz="0" w:space="0" w:color="auto"/>
        <w:bottom w:val="none" w:sz="0" w:space="0" w:color="auto"/>
        <w:right w:val="none" w:sz="0" w:space="0" w:color="auto"/>
      </w:divBdr>
    </w:div>
    <w:div w:id="1933078177">
      <w:bodyDiv w:val="1"/>
      <w:marLeft w:val="0"/>
      <w:marRight w:val="0"/>
      <w:marTop w:val="0"/>
      <w:marBottom w:val="0"/>
      <w:divBdr>
        <w:top w:val="none" w:sz="0" w:space="0" w:color="auto"/>
        <w:left w:val="none" w:sz="0" w:space="0" w:color="auto"/>
        <w:bottom w:val="none" w:sz="0" w:space="0" w:color="auto"/>
        <w:right w:val="none" w:sz="0" w:space="0" w:color="auto"/>
      </w:divBdr>
    </w:div>
    <w:div w:id="2092963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jpg"/><Relationship Id="rId20" Type="http://schemas.openxmlformats.org/officeDocument/2006/relationships/hyperlink" Target="http://orion.crilcq.org/" TargetMode="External"/><Relationship Id="rId21" Type="http://schemas.openxmlformats.org/officeDocument/2006/relationships/image" Target="media/image10.jpg"/><Relationship Id="rId22" Type="http://schemas.openxmlformats.org/officeDocument/2006/relationships/hyperlink" Target="http://orion.crilcq.org/" TargetMode="External"/><Relationship Id="rId23" Type="http://schemas.openxmlformats.org/officeDocument/2006/relationships/image" Target="media/image11.jpg"/><Relationship Id="rId24" Type="http://schemas.openxmlformats.org/officeDocument/2006/relationships/image" Target="media/image12.jpg"/><Relationship Id="rId25" Type="http://schemas.openxmlformats.org/officeDocument/2006/relationships/hyperlink" Target="http://orion.crilcq.org/" TargetMode="External"/><Relationship Id="rId26" Type="http://schemas.openxmlformats.org/officeDocument/2006/relationships/image" Target="media/image13.jpg"/><Relationship Id="rId27" Type="http://schemas.openxmlformats.org/officeDocument/2006/relationships/hyperlink" Target="http://wikiauteurs.contemporain.info/doku.php/oeuvres/la_television" TargetMode="Externa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wikiauteurs.contemporain.info/doku.php/oeuvres/au_piano" TargetMode="External"/><Relationship Id="rId11" Type="http://schemas.openxmlformats.org/officeDocument/2006/relationships/image" Target="media/image3.jpg"/><Relationship Id="rId12" Type="http://schemas.openxmlformats.org/officeDocument/2006/relationships/hyperlink" Target="http://orion.crilcq.org/" TargetMode="External"/><Relationship Id="rId13" Type="http://schemas.openxmlformats.org/officeDocument/2006/relationships/image" Target="media/image4.jpeg"/><Relationship Id="rId14" Type="http://schemas.openxmlformats.org/officeDocument/2006/relationships/image" Target="media/image5.jpg"/><Relationship Id="rId15" Type="http://schemas.openxmlformats.org/officeDocument/2006/relationships/hyperlink" Target="http://orion.crilcq.org/" TargetMode="External"/><Relationship Id="rId16" Type="http://schemas.openxmlformats.org/officeDocument/2006/relationships/image" Target="media/image6.jpg"/><Relationship Id="rId17" Type="http://schemas.openxmlformats.org/officeDocument/2006/relationships/image" Target="media/image7.jpeg"/><Relationship Id="rId18" Type="http://schemas.openxmlformats.org/officeDocument/2006/relationships/image" Target="media/image8.jpg"/><Relationship Id="rId19" Type="http://schemas.openxmlformats.org/officeDocument/2006/relationships/image" Target="media/image9.jpg"/><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orion.crilcq.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B80DC6-DDBC-9840-B040-9CB7BC529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2161</Words>
  <Characters>11886</Characters>
  <Application>Microsoft Macintosh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Crachoir de Flaubert</dc:creator>
  <cp:keywords/>
  <dc:description/>
  <cp:lastModifiedBy>Virginie Savard</cp:lastModifiedBy>
  <cp:revision>28</cp:revision>
  <dcterms:created xsi:type="dcterms:W3CDTF">2016-12-06T19:09:00Z</dcterms:created>
  <dcterms:modified xsi:type="dcterms:W3CDTF">2017-06-26T01:35:00Z</dcterms:modified>
</cp:coreProperties>
</file>