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52E9D" w14:textId="32369B64" w:rsidR="00790994" w:rsidRPr="00254D6B" w:rsidRDefault="003B1440" w:rsidP="00790994">
      <w:pPr>
        <w:rPr>
          <w:b/>
        </w:rPr>
      </w:pPr>
      <w:r w:rsidRPr="00254D6B">
        <w:rPr>
          <w:b/>
        </w:rPr>
        <w:t>[</w:t>
      </w:r>
      <w:r w:rsidR="0021021C" w:rsidRPr="00254D6B">
        <w:rPr>
          <w:b/>
        </w:rPr>
        <w:t>Consommateurs à problèmes familiaux</w:t>
      </w:r>
      <w:r w:rsidRPr="00254D6B">
        <w:rPr>
          <w:b/>
        </w:rPr>
        <w:t>]</w:t>
      </w:r>
      <w:r w:rsidR="00B64435" w:rsidRPr="00254D6B">
        <w:rPr>
          <w:b/>
        </w:rPr>
        <w:t xml:space="preserve"> </w:t>
      </w:r>
    </w:p>
    <w:p w14:paraId="77D9EEDC" w14:textId="06992582" w:rsidR="003B1440" w:rsidRPr="003B1440" w:rsidRDefault="003B1440" w:rsidP="003B1440">
      <w:pPr>
        <w:jc w:val="right"/>
        <w:rPr>
          <w:i/>
        </w:rPr>
      </w:pPr>
      <w:r>
        <w:rPr>
          <w:i/>
        </w:rPr>
        <w:t>Famille, drogue et rock</w:t>
      </w:r>
      <w:r w:rsidR="00671A28">
        <w:rPr>
          <w:i/>
        </w:rPr>
        <w:t>’</w:t>
      </w:r>
      <w:r>
        <w:rPr>
          <w:i/>
        </w:rPr>
        <w:t>n’roll</w:t>
      </w:r>
    </w:p>
    <w:p w14:paraId="7EAD661A" w14:textId="4D01E56D" w:rsidR="003B1440" w:rsidRDefault="003B1440" w:rsidP="00790994">
      <w:pPr>
        <w:jc w:val="both"/>
      </w:pPr>
    </w:p>
    <w:p w14:paraId="5D330122" w14:textId="09A314AD" w:rsidR="00790994" w:rsidRPr="00790994" w:rsidRDefault="00F94353" w:rsidP="00790994">
      <w:pPr>
        <w:jc w:val="both"/>
      </w:pPr>
      <w:r>
        <w:t>C</w:t>
      </w:r>
      <w:r w:rsidR="00790994" w:rsidRPr="00790994">
        <w:t>onsommation exces</w:t>
      </w:r>
      <w:r>
        <w:t xml:space="preserve">sive de drogues, </w:t>
      </w:r>
      <w:r w:rsidRPr="00790994">
        <w:t>d’alcool</w:t>
      </w:r>
      <w:r>
        <w:t xml:space="preserve"> ou de médicaments doublée</w:t>
      </w:r>
      <w:r w:rsidR="00790994" w:rsidRPr="00790994">
        <w:t xml:space="preserve"> de relations</w:t>
      </w:r>
      <w:r>
        <w:t xml:space="preserve"> familiales</w:t>
      </w:r>
      <w:r w:rsidR="00790994" w:rsidRPr="00790994">
        <w:t xml:space="preserve"> tendues</w:t>
      </w:r>
      <w:r w:rsidR="003B1440">
        <w:t xml:space="preserve"> composent la trame de l’existence de </w:t>
      </w:r>
      <w:r w:rsidR="0021021C">
        <w:t>[</w:t>
      </w:r>
      <w:r w:rsidR="0021021C">
        <w:t>consommateur</w:t>
      </w:r>
      <w:r w:rsidR="0021021C">
        <w:t xml:space="preserve"> à problèmes familiaux]</w:t>
      </w:r>
      <w:r w:rsidR="00790994" w:rsidRPr="00790994">
        <w:t xml:space="preserve">. Si </w:t>
      </w:r>
      <w:r w:rsidR="00671A28">
        <w:t>sa</w:t>
      </w:r>
      <w:r w:rsidR="00790994" w:rsidRPr="00790994">
        <w:t xml:space="preserve"> dépendance ne contribue pas à </w:t>
      </w:r>
      <w:r w:rsidR="003B1440">
        <w:t>atténuer les tensions</w:t>
      </w:r>
      <w:r w:rsidR="00790994" w:rsidRPr="00790994">
        <w:t>, l’origine des problèmes familiaux</w:t>
      </w:r>
      <w:r w:rsidR="003B1440">
        <w:t xml:space="preserve"> </w:t>
      </w:r>
      <w:r w:rsidR="00790994" w:rsidRPr="00790994">
        <w:t>–</w:t>
      </w:r>
      <w:r w:rsidR="003B1440">
        <w:t xml:space="preserve"> </w:t>
      </w:r>
      <w:r w:rsidR="00790994" w:rsidRPr="00790994">
        <w:t xml:space="preserve">relation malsaine, de domination, d’affrontement ou encore de rejet – ne se trouve pas nécessairement </w:t>
      </w:r>
      <w:r w:rsidR="003B1440">
        <w:t xml:space="preserve">dans </w:t>
      </w:r>
      <w:r w:rsidR="00671A28">
        <w:t>celle-ci</w:t>
      </w:r>
      <w:r w:rsidR="00790994" w:rsidRPr="00790994">
        <w:t xml:space="preserve">. </w:t>
      </w:r>
      <w:r w:rsidR="00671A28">
        <w:t>L</w:t>
      </w:r>
      <w:r w:rsidR="00790994" w:rsidRPr="00790994">
        <w:t>es deux composantes sont toutefois généralement complémentaires dans son mal-être et dans la trajectoire malheureuse que prend souvent son histoire.</w:t>
      </w:r>
      <w:r w:rsidR="003B1440">
        <w:t xml:space="preserve"> </w:t>
      </w:r>
      <w:r w:rsidR="0021021C">
        <w:t>[</w:t>
      </w:r>
      <w:r w:rsidR="0021021C">
        <w:t>Consommateur</w:t>
      </w:r>
      <w:r w:rsidR="0021021C">
        <w:t xml:space="preserve"> à problèmes familiaux]</w:t>
      </w:r>
      <w:r w:rsidR="003B1440">
        <w:t>se considère parfois</w:t>
      </w:r>
      <w:r w:rsidR="00790994" w:rsidRPr="00790994">
        <w:t xml:space="preserve"> </w:t>
      </w:r>
      <w:r w:rsidR="003B1440">
        <w:t>ses</w:t>
      </w:r>
      <w:r w:rsidR="00790994" w:rsidRPr="00790994">
        <w:t xml:space="preserve"> difficultés inévitables étant donn</w:t>
      </w:r>
      <w:r w:rsidR="003B1440">
        <w:t>é la fatalité de sa filiation, de son hérédité</w:t>
      </w:r>
      <w:r w:rsidR="00790994" w:rsidRPr="00790994">
        <w:t>.</w:t>
      </w:r>
    </w:p>
    <w:p w14:paraId="3116BC67" w14:textId="77777777" w:rsidR="00790994" w:rsidRDefault="00790994" w:rsidP="00790994"/>
    <w:p w14:paraId="148F657D" w14:textId="4045BF88" w:rsidR="0021021C" w:rsidRDefault="0021021C" w:rsidP="00790994">
      <w:pPr>
        <w:rPr>
          <w:i/>
        </w:rPr>
      </w:pPr>
      <w:r>
        <w:rPr>
          <w:i/>
        </w:rPr>
        <w:t xml:space="preserve">La coexistence de ces deux composantes ne me semble plus suffisante pour être une catégorie en soi et je propose ici plutôt un type où le problème tire son origine de la filiation ou du moins de la famille. Le lien me paraît plus significatif. Un astérisque (*) suit les œuvres qui seraient retirées de ce nouveau type et un symbole de degré (°) suit celles qui ne seraient que dans </w:t>
      </w:r>
      <w:r w:rsidR="00060137">
        <w:rPr>
          <w:i/>
        </w:rPr>
        <w:t>ce dernier</w:t>
      </w:r>
      <w:r>
        <w:rPr>
          <w:i/>
        </w:rPr>
        <w:t xml:space="preserve">. Qu’importe le cas choisi, il me semble qu’on devra étoffer le corpus. </w:t>
      </w:r>
    </w:p>
    <w:p w14:paraId="7D590831" w14:textId="77777777" w:rsidR="00D91B53" w:rsidRDefault="00D91B53" w:rsidP="00790994">
      <w:pPr>
        <w:rPr>
          <w:i/>
        </w:rPr>
      </w:pPr>
    </w:p>
    <w:p w14:paraId="5B9C471F" w14:textId="08D745B5" w:rsidR="00D91B53" w:rsidRPr="00254D6B" w:rsidRDefault="00F45692" w:rsidP="00790994">
      <w:pPr>
        <w:rPr>
          <w:b/>
        </w:rPr>
      </w:pPr>
      <w:r>
        <w:rPr>
          <w:b/>
        </w:rPr>
        <w:t>Misérable</w:t>
      </w:r>
      <w:r w:rsidR="00D91B53" w:rsidRPr="00254D6B">
        <w:rPr>
          <w:b/>
        </w:rPr>
        <w:t xml:space="preserve"> héréditaire</w:t>
      </w:r>
    </w:p>
    <w:p w14:paraId="5C35334A" w14:textId="75331F11" w:rsidR="0021021C" w:rsidRPr="00254D6B" w:rsidRDefault="00254D6B" w:rsidP="00254D6B">
      <w:pPr>
        <w:jc w:val="right"/>
        <w:rPr>
          <w:i/>
        </w:rPr>
      </w:pPr>
      <w:r w:rsidRPr="00254D6B">
        <w:rPr>
          <w:i/>
        </w:rPr>
        <w:t xml:space="preserve">Un malheur </w:t>
      </w:r>
      <w:r>
        <w:rPr>
          <w:i/>
        </w:rPr>
        <w:t>transmis</w:t>
      </w:r>
      <w:r w:rsidRPr="00254D6B">
        <w:rPr>
          <w:i/>
        </w:rPr>
        <w:t xml:space="preserve"> de génération en génération</w:t>
      </w:r>
    </w:p>
    <w:p w14:paraId="002F9765" w14:textId="76C3FC97" w:rsidR="00254D6B" w:rsidRDefault="00254D6B" w:rsidP="00254D6B">
      <w:pPr>
        <w:jc w:val="both"/>
      </w:pPr>
    </w:p>
    <w:p w14:paraId="32219098" w14:textId="6932F4FB" w:rsidR="0021021C" w:rsidRDefault="00576249" w:rsidP="00683817">
      <w:pPr>
        <w:jc w:val="both"/>
      </w:pPr>
      <w:r>
        <w:t xml:space="preserve">Les liens de sang de </w:t>
      </w:r>
      <w:r w:rsidR="00060137">
        <w:t>Misérable</w:t>
      </w:r>
      <w:r>
        <w:t xml:space="preserve"> Héréditaire</w:t>
      </w:r>
      <w:r w:rsidR="00060137">
        <w:t xml:space="preserve"> sont la cause de nombreux malheurs</w:t>
      </w:r>
      <w:r w:rsidR="00B46631">
        <w:t xml:space="preserve"> dans sa vie. Son histoire familiale est difficile à ignorer puisqu’elle interfère constamment dan</w:t>
      </w:r>
      <w:r w:rsidR="000263C5">
        <w:t xml:space="preserve">s le cours de son existence. </w:t>
      </w:r>
      <w:r w:rsidR="00B46631">
        <w:t xml:space="preserve">Misérable Héréditaire cherche souvent à apaiser l’inconfort </w:t>
      </w:r>
      <w:r w:rsidR="000263C5">
        <w:t>étouffant</w:t>
      </w:r>
      <w:r w:rsidR="00B46631">
        <w:t xml:space="preserve"> lié</w:t>
      </w:r>
      <w:r w:rsidR="000263C5">
        <w:t xml:space="preserve"> à sa famille par la fuite, dans les diverses substances et expériences qui le permettent. Son </w:t>
      </w:r>
      <w:r w:rsidR="00A97C8F">
        <w:t>inscription</w:t>
      </w:r>
      <w:r w:rsidR="000263C5">
        <w:t xml:space="preserve"> dans cette filiation inévitable et </w:t>
      </w:r>
      <w:proofErr w:type="spellStart"/>
      <w:r w:rsidR="000263C5">
        <w:t>indésirée</w:t>
      </w:r>
      <w:proofErr w:type="spellEnd"/>
      <w:r w:rsidR="000263C5">
        <w:t xml:space="preserve"> prédestinent pourtant ses gestes et sa fin.</w:t>
      </w:r>
    </w:p>
    <w:p w14:paraId="4CB4DEED" w14:textId="2814A022" w:rsidR="0021021C" w:rsidRDefault="0021021C" w:rsidP="00790994"/>
    <w:p w14:paraId="50467C3B" w14:textId="100A40C9" w:rsidR="00790994" w:rsidRPr="002E7FDA" w:rsidRDefault="00790994" w:rsidP="00790994">
      <w:pPr>
        <w:rPr>
          <w:b/>
        </w:rPr>
      </w:pPr>
      <w:r w:rsidRPr="002E7FDA">
        <w:rPr>
          <w:b/>
        </w:rPr>
        <w:t>Des exemples notables :</w:t>
      </w:r>
    </w:p>
    <w:p w14:paraId="3B18C1D8" w14:textId="3D3EAFE3" w:rsidR="00790994" w:rsidRPr="00790994" w:rsidRDefault="00790994" w:rsidP="00790994"/>
    <w:p w14:paraId="5733F9F3" w14:textId="28EE62FF" w:rsidR="008C6A67" w:rsidRPr="00790994" w:rsidRDefault="00354433" w:rsidP="008C6A67">
      <w:r>
        <w:rPr>
          <w:b/>
          <w:bCs/>
          <w:iCs/>
          <w:noProof/>
          <w:u w:val="single"/>
          <w:lang w:eastAsia="fr-FR"/>
        </w:rPr>
        <w:drawing>
          <wp:anchor distT="0" distB="0" distL="114300" distR="114300" simplePos="0" relativeHeight="251658240" behindDoc="0" locked="0" layoutInCell="1" allowOverlap="1" wp14:anchorId="5DED95BA" wp14:editId="62C51E90">
            <wp:simplePos x="0" y="0"/>
            <wp:positionH relativeFrom="margin">
              <wp:posOffset>-66040</wp:posOffset>
            </wp:positionH>
            <wp:positionV relativeFrom="margin">
              <wp:posOffset>5029200</wp:posOffset>
            </wp:positionV>
            <wp:extent cx="934720" cy="137414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ids léger - olivier adam.jpg"/>
                    <pic:cNvPicPr/>
                  </pic:nvPicPr>
                  <pic:blipFill>
                    <a:blip r:embed="rId6">
                      <a:extLst>
                        <a:ext uri="{28A0092B-C50C-407E-A947-70E740481C1C}">
                          <a14:useLocalDpi xmlns:a14="http://schemas.microsoft.com/office/drawing/2010/main" val="0"/>
                        </a:ext>
                      </a:extLst>
                    </a:blip>
                    <a:stretch>
                      <a:fillRect/>
                    </a:stretch>
                  </pic:blipFill>
                  <pic:spPr>
                    <a:xfrm>
                      <a:off x="0" y="0"/>
                      <a:ext cx="934720" cy="1374140"/>
                    </a:xfrm>
                    <a:prstGeom prst="rect">
                      <a:avLst/>
                    </a:prstGeom>
                  </pic:spPr>
                </pic:pic>
              </a:graphicData>
            </a:graphic>
            <wp14:sizeRelH relativeFrom="margin">
              <wp14:pctWidth>0</wp14:pctWidth>
            </wp14:sizeRelH>
            <wp14:sizeRelV relativeFrom="margin">
              <wp14:pctHeight>0</wp14:pctHeight>
            </wp14:sizeRelV>
          </wp:anchor>
        </w:drawing>
      </w:r>
      <w:r w:rsidR="008C6A67">
        <w:rPr>
          <w:b/>
          <w:bCs/>
          <w:iCs/>
          <w:u w:val="single"/>
        </w:rPr>
        <w:t xml:space="preserve">Antoine dans </w:t>
      </w:r>
      <w:r w:rsidR="008C6A67" w:rsidRPr="00790994">
        <w:rPr>
          <w:b/>
          <w:bCs/>
          <w:i/>
          <w:iCs/>
          <w:u w:val="single"/>
        </w:rPr>
        <w:t>Poids léger</w:t>
      </w:r>
      <w:r w:rsidR="008C6A67" w:rsidRPr="00790994">
        <w:rPr>
          <w:b/>
          <w:bCs/>
          <w:u w:val="single"/>
        </w:rPr>
        <w:t> </w:t>
      </w:r>
      <w:r w:rsidR="008C6A67">
        <w:rPr>
          <w:b/>
          <w:bCs/>
          <w:u w:val="single"/>
        </w:rPr>
        <w:t>d’</w:t>
      </w:r>
      <w:r w:rsidR="008C6A67" w:rsidRPr="00790994">
        <w:rPr>
          <w:b/>
          <w:bCs/>
          <w:u w:val="single"/>
        </w:rPr>
        <w:t>Olivier Adam ;</w:t>
      </w:r>
    </w:p>
    <w:p w14:paraId="0008C2F0" w14:textId="77777777" w:rsidR="008C6A67" w:rsidRDefault="008C6A67" w:rsidP="008C6A67">
      <w:pPr>
        <w:jc w:val="both"/>
      </w:pPr>
      <w:r w:rsidRPr="00790994">
        <w:t xml:space="preserve">Antoine </w:t>
      </w:r>
      <w:r>
        <w:t>est un boxeur et un grand consommateur</w:t>
      </w:r>
      <w:r w:rsidRPr="00790994">
        <w:t xml:space="preserve"> </w:t>
      </w:r>
      <w:r>
        <w:t>d</w:t>
      </w:r>
      <w:r w:rsidRPr="00790994">
        <w:t xml:space="preserve">’alcool, ce qui a un effet néfaste pour le sport qu’il pratique. </w:t>
      </w:r>
      <w:r>
        <w:t xml:space="preserve">Sa consommation est pour lui une forme de fuite. </w:t>
      </w:r>
      <w:r w:rsidRPr="00790994">
        <w:t>Sa sœur va se marier avec un homme que le personnage connait à peine, mais qu’il désapprouve</w:t>
      </w:r>
      <w:r>
        <w:t>, vu son amour excessif pour celle-ci</w:t>
      </w:r>
      <w:r w:rsidRPr="00790994">
        <w:t xml:space="preserve">. </w:t>
      </w:r>
      <w:r>
        <w:t>Il est complètement rejeté par l</w:t>
      </w:r>
      <w:r w:rsidRPr="00790994">
        <w:t>a famille de la femme qu’il a mise enceinte</w:t>
      </w:r>
      <w:r>
        <w:t xml:space="preserve"> et le force à ne plus s’approcher d’elle</w:t>
      </w:r>
      <w:r w:rsidRPr="00790994">
        <w:t xml:space="preserve">. </w:t>
      </w:r>
    </w:p>
    <w:p w14:paraId="2A001C60" w14:textId="77777777" w:rsidR="00354433" w:rsidRDefault="00354433" w:rsidP="008C6A67">
      <w:pPr>
        <w:jc w:val="both"/>
      </w:pPr>
    </w:p>
    <w:p w14:paraId="614D5ADA" w14:textId="72E710A9" w:rsidR="00354433" w:rsidRPr="00354433" w:rsidRDefault="00354433" w:rsidP="00354433">
      <w:pPr>
        <w:jc w:val="right"/>
        <w:rPr>
          <w:b/>
          <w:bCs/>
          <w:iCs/>
          <w:color w:val="7B7B7B" w:themeColor="accent3" w:themeShade="BF"/>
          <w:u w:val="single"/>
        </w:rPr>
      </w:pPr>
      <w:r w:rsidRPr="00354433">
        <w:rPr>
          <w:color w:val="7B7B7B" w:themeColor="accent3" w:themeShade="BF"/>
        </w:rPr>
        <w:t xml:space="preserve">Olivier Adam, </w:t>
      </w:r>
      <w:r w:rsidRPr="00354433">
        <w:rPr>
          <w:i/>
          <w:color w:val="7B7B7B" w:themeColor="accent3" w:themeShade="BF"/>
        </w:rPr>
        <w:t>Poids Léger</w:t>
      </w:r>
      <w:r w:rsidRPr="00354433">
        <w:rPr>
          <w:color w:val="7B7B7B" w:themeColor="accent3" w:themeShade="BF"/>
        </w:rPr>
        <w:t>, Paris, Éditions de l’Olivier, 2002, 160 p.</w:t>
      </w:r>
    </w:p>
    <w:p w14:paraId="6B2B14A0" w14:textId="299B1633" w:rsidR="008C6A67" w:rsidRDefault="008C6A67" w:rsidP="008C6A67">
      <w:pPr>
        <w:rPr>
          <w:b/>
          <w:bCs/>
          <w:iCs/>
          <w:u w:val="single"/>
        </w:rPr>
      </w:pPr>
    </w:p>
    <w:p w14:paraId="6EC33B1B" w14:textId="3DAF7805" w:rsidR="008C6A67" w:rsidRPr="00790994" w:rsidRDefault="00BE6E97" w:rsidP="008C6A67">
      <w:r>
        <w:rPr>
          <w:b/>
          <w:bCs/>
          <w:iCs/>
          <w:noProof/>
          <w:u w:val="single"/>
          <w:lang w:eastAsia="fr-FR"/>
        </w:rPr>
        <w:drawing>
          <wp:anchor distT="0" distB="0" distL="114300" distR="114300" simplePos="0" relativeHeight="251659264" behindDoc="0" locked="0" layoutInCell="1" allowOverlap="1" wp14:anchorId="1E2C2125" wp14:editId="7F9856D2">
            <wp:simplePos x="0" y="0"/>
            <wp:positionH relativeFrom="margin">
              <wp:posOffset>4739640</wp:posOffset>
            </wp:positionH>
            <wp:positionV relativeFrom="margin">
              <wp:posOffset>6746240</wp:posOffset>
            </wp:positionV>
            <wp:extent cx="912495" cy="1409700"/>
            <wp:effectExtent l="0" t="0" r="1905" b="1270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lotte.jpg"/>
                    <pic:cNvPicPr/>
                  </pic:nvPicPr>
                  <pic:blipFill>
                    <a:blip r:embed="rId7">
                      <a:extLst>
                        <a:ext uri="{28A0092B-C50C-407E-A947-70E740481C1C}">
                          <a14:useLocalDpi xmlns:a14="http://schemas.microsoft.com/office/drawing/2010/main" val="0"/>
                        </a:ext>
                      </a:extLst>
                    </a:blip>
                    <a:stretch>
                      <a:fillRect/>
                    </a:stretch>
                  </pic:blipFill>
                  <pic:spPr>
                    <a:xfrm>
                      <a:off x="0" y="0"/>
                      <a:ext cx="912495" cy="1409700"/>
                    </a:xfrm>
                    <a:prstGeom prst="rect">
                      <a:avLst/>
                    </a:prstGeom>
                  </pic:spPr>
                </pic:pic>
              </a:graphicData>
            </a:graphic>
            <wp14:sizeRelH relativeFrom="margin">
              <wp14:pctWidth>0</wp14:pctWidth>
            </wp14:sizeRelH>
            <wp14:sizeRelV relativeFrom="margin">
              <wp14:pctHeight>0</wp14:pctHeight>
            </wp14:sizeRelV>
          </wp:anchor>
        </w:drawing>
      </w:r>
      <w:r w:rsidR="008C6A67">
        <w:rPr>
          <w:b/>
          <w:bCs/>
          <w:iCs/>
          <w:u w:val="single"/>
        </w:rPr>
        <w:t xml:space="preserve">Charlotte et Sacha dans </w:t>
      </w:r>
      <w:r w:rsidR="008C6A67" w:rsidRPr="00790994">
        <w:rPr>
          <w:b/>
          <w:bCs/>
          <w:i/>
          <w:iCs/>
          <w:u w:val="single"/>
        </w:rPr>
        <w:t xml:space="preserve">Charlotte </w:t>
      </w:r>
      <w:proofErr w:type="spellStart"/>
      <w:r w:rsidR="008C6A67" w:rsidRPr="00790994">
        <w:rPr>
          <w:b/>
          <w:bCs/>
          <w:i/>
          <w:iCs/>
          <w:u w:val="single"/>
        </w:rPr>
        <w:t>before</w:t>
      </w:r>
      <w:proofErr w:type="spellEnd"/>
      <w:r w:rsidR="008C6A67" w:rsidRPr="00790994">
        <w:rPr>
          <w:b/>
          <w:bCs/>
          <w:i/>
          <w:iCs/>
          <w:u w:val="single"/>
        </w:rPr>
        <w:t xml:space="preserve"> Christ</w:t>
      </w:r>
      <w:r w:rsidR="008C6A67">
        <w:rPr>
          <w:b/>
          <w:bCs/>
          <w:i/>
          <w:iCs/>
          <w:u w:val="single"/>
        </w:rPr>
        <w:t xml:space="preserve"> </w:t>
      </w:r>
      <w:r w:rsidR="008C6A67" w:rsidRPr="00671A28">
        <w:rPr>
          <w:b/>
          <w:bCs/>
          <w:iCs/>
          <w:u w:val="single"/>
        </w:rPr>
        <w:t>d’</w:t>
      </w:r>
      <w:r w:rsidR="008C6A67" w:rsidRPr="00790994">
        <w:rPr>
          <w:b/>
          <w:bCs/>
          <w:u w:val="single"/>
        </w:rPr>
        <w:t xml:space="preserve">Alexandre </w:t>
      </w:r>
      <w:proofErr w:type="spellStart"/>
      <w:r w:rsidR="008C6A67" w:rsidRPr="00790994">
        <w:rPr>
          <w:b/>
          <w:bCs/>
          <w:u w:val="single"/>
        </w:rPr>
        <w:t>Soublière</w:t>
      </w:r>
      <w:proofErr w:type="spellEnd"/>
      <w:r w:rsidR="008C6A67">
        <w:rPr>
          <w:b/>
          <w:bCs/>
          <w:u w:val="single"/>
        </w:rPr>
        <w:t> ;</w:t>
      </w:r>
    </w:p>
    <w:p w14:paraId="52BF6189" w14:textId="77777777" w:rsidR="008C6A67" w:rsidRDefault="008C6A67" w:rsidP="008C6A67">
      <w:pPr>
        <w:jc w:val="both"/>
      </w:pPr>
      <w:r>
        <w:t xml:space="preserve">Sacha est issu d’une famille fortunée qui le gâte, mais le dégoûte. Charlotte vit quant à elle seule avec sa mère dans des conditions modestes après que son père les ait abandonnées. </w:t>
      </w:r>
      <w:r w:rsidRPr="00790994">
        <w:t xml:space="preserve">Les deux personnages sont </w:t>
      </w:r>
      <w:r>
        <w:t xml:space="preserve">tous deux </w:t>
      </w:r>
      <w:r w:rsidRPr="00790994">
        <w:t>habités par une rage et un mal-être</w:t>
      </w:r>
      <w:r>
        <w:t xml:space="preserve"> qu’ils </w:t>
      </w:r>
      <w:r w:rsidRPr="00790994">
        <w:t>fuient dans la drogue</w:t>
      </w:r>
      <w:r>
        <w:t>,</w:t>
      </w:r>
      <w:r w:rsidRPr="00790994">
        <w:t xml:space="preserve"> l’alcool </w:t>
      </w:r>
      <w:r>
        <w:t xml:space="preserve">et les </w:t>
      </w:r>
      <w:r w:rsidRPr="00790994">
        <w:t>expériences</w:t>
      </w:r>
      <w:r>
        <w:t xml:space="preserve"> extrêmes</w:t>
      </w:r>
      <w:r w:rsidRPr="00790994">
        <w:t xml:space="preserve">. </w:t>
      </w:r>
      <w:r>
        <w:t xml:space="preserve">Ils se coupent tous deux de leurs familles respectives, s’en dissocient, dégoûtés. </w:t>
      </w:r>
    </w:p>
    <w:p w14:paraId="6DA6283C" w14:textId="77777777" w:rsidR="00BE6E97" w:rsidRDefault="00BE6E97" w:rsidP="008C6A67">
      <w:pPr>
        <w:jc w:val="both"/>
      </w:pPr>
    </w:p>
    <w:p w14:paraId="1A627837" w14:textId="3D8610F2" w:rsidR="00BE6E97" w:rsidRDefault="00BE6E97" w:rsidP="00BE6E97">
      <w:pPr>
        <w:jc w:val="right"/>
        <w:rPr>
          <w:color w:val="7B7B7B" w:themeColor="accent3" w:themeShade="BF"/>
        </w:rPr>
      </w:pPr>
      <w:r w:rsidRPr="00BE6E97">
        <w:rPr>
          <w:color w:val="7B7B7B" w:themeColor="accent3" w:themeShade="BF"/>
        </w:rPr>
        <w:t xml:space="preserve">Alexandre </w:t>
      </w:r>
      <w:proofErr w:type="spellStart"/>
      <w:r w:rsidRPr="00BE6E97">
        <w:rPr>
          <w:color w:val="7B7B7B" w:themeColor="accent3" w:themeShade="BF"/>
        </w:rPr>
        <w:t>Soublière</w:t>
      </w:r>
      <w:proofErr w:type="spellEnd"/>
      <w:r w:rsidRPr="00BE6E97">
        <w:rPr>
          <w:color w:val="7B7B7B" w:themeColor="accent3" w:themeShade="BF"/>
        </w:rPr>
        <w:t xml:space="preserve">, </w:t>
      </w:r>
      <w:r w:rsidRPr="00BE6E97">
        <w:rPr>
          <w:i/>
          <w:color w:val="7B7B7B" w:themeColor="accent3" w:themeShade="BF"/>
        </w:rPr>
        <w:t xml:space="preserve">Charlotte </w:t>
      </w:r>
      <w:proofErr w:type="spellStart"/>
      <w:r w:rsidRPr="00BE6E97">
        <w:rPr>
          <w:i/>
          <w:color w:val="7B7B7B" w:themeColor="accent3" w:themeShade="BF"/>
        </w:rPr>
        <w:t>before</w:t>
      </w:r>
      <w:proofErr w:type="spellEnd"/>
      <w:r w:rsidRPr="00BE6E97">
        <w:rPr>
          <w:i/>
          <w:color w:val="7B7B7B" w:themeColor="accent3" w:themeShade="BF"/>
        </w:rPr>
        <w:t xml:space="preserve"> Christ, </w:t>
      </w:r>
      <w:r w:rsidRPr="00BE6E97">
        <w:rPr>
          <w:color w:val="7B7B7B" w:themeColor="accent3" w:themeShade="BF"/>
        </w:rPr>
        <w:t>Montréal, Boréal, 2012, 224 p.</w:t>
      </w:r>
    </w:p>
    <w:p w14:paraId="1247B1ED" w14:textId="7EDCA3F1" w:rsidR="00BE6E97" w:rsidRPr="00BE6E97" w:rsidRDefault="00BE6E97" w:rsidP="00BE6E97">
      <w:pPr>
        <w:jc w:val="right"/>
        <w:rPr>
          <w:color w:val="7B7B7B" w:themeColor="accent3" w:themeShade="BF"/>
        </w:rPr>
      </w:pPr>
      <w:r>
        <w:rPr>
          <w:color w:val="7B7B7B" w:themeColor="accent3" w:themeShade="BF"/>
        </w:rPr>
        <w:t>[[</w:t>
      </w:r>
      <w:r w:rsidRPr="00BE6E97">
        <w:rPr>
          <w:color w:val="7B7B7B" w:themeColor="accent3" w:themeShade="BF"/>
        </w:rPr>
        <w:t>http://orion.crilcq.org/#charlotte_before_christ</w:t>
      </w:r>
      <w:r>
        <w:rPr>
          <w:color w:val="7B7B7B" w:themeColor="accent3" w:themeShade="BF"/>
        </w:rPr>
        <w:t>|Fiche Orion]]</w:t>
      </w:r>
    </w:p>
    <w:p w14:paraId="707A3A34" w14:textId="13869049" w:rsidR="008C6A67" w:rsidRDefault="008C6A67" w:rsidP="004364B6">
      <w:pPr>
        <w:jc w:val="both"/>
        <w:rPr>
          <w:b/>
          <w:bCs/>
          <w:iCs/>
          <w:u w:val="single"/>
        </w:rPr>
      </w:pPr>
    </w:p>
    <w:p w14:paraId="18B437E5" w14:textId="2C59F353" w:rsidR="008C6A67" w:rsidRPr="00790994" w:rsidRDefault="000D4139" w:rsidP="008C6A67">
      <w:pPr>
        <w:jc w:val="both"/>
      </w:pPr>
      <w:r>
        <w:rPr>
          <w:b/>
          <w:bCs/>
          <w:iCs/>
          <w:noProof/>
          <w:u w:val="single"/>
          <w:lang w:eastAsia="fr-FR"/>
        </w:rPr>
        <w:drawing>
          <wp:anchor distT="0" distB="0" distL="114300" distR="114300" simplePos="0" relativeHeight="251660288" behindDoc="0" locked="0" layoutInCell="1" allowOverlap="1" wp14:anchorId="5F606C27" wp14:editId="5D5FFE4F">
            <wp:simplePos x="0" y="0"/>
            <wp:positionH relativeFrom="margin">
              <wp:posOffset>51435</wp:posOffset>
            </wp:positionH>
            <wp:positionV relativeFrom="margin">
              <wp:posOffset>231140</wp:posOffset>
            </wp:positionV>
            <wp:extent cx="934085" cy="1498600"/>
            <wp:effectExtent l="0" t="0" r="571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mac.jpg"/>
                    <pic:cNvPicPr/>
                  </pic:nvPicPr>
                  <pic:blipFill>
                    <a:blip r:embed="rId8">
                      <a:extLst>
                        <a:ext uri="{28A0092B-C50C-407E-A947-70E740481C1C}">
                          <a14:useLocalDpi xmlns:a14="http://schemas.microsoft.com/office/drawing/2010/main" val="0"/>
                        </a:ext>
                      </a:extLst>
                    </a:blip>
                    <a:stretch>
                      <a:fillRect/>
                    </a:stretch>
                  </pic:blipFill>
                  <pic:spPr>
                    <a:xfrm>
                      <a:off x="0" y="0"/>
                      <a:ext cx="934085" cy="1498600"/>
                    </a:xfrm>
                    <a:prstGeom prst="rect">
                      <a:avLst/>
                    </a:prstGeom>
                  </pic:spPr>
                </pic:pic>
              </a:graphicData>
            </a:graphic>
            <wp14:sizeRelH relativeFrom="margin">
              <wp14:pctWidth>0</wp14:pctWidth>
            </wp14:sizeRelH>
            <wp14:sizeRelV relativeFrom="margin">
              <wp14:pctHeight>0</wp14:pctHeight>
            </wp14:sizeRelV>
          </wp:anchor>
        </w:drawing>
      </w:r>
      <w:r w:rsidR="008C6A67">
        <w:rPr>
          <w:b/>
          <w:bCs/>
          <w:iCs/>
          <w:u w:val="single"/>
        </w:rPr>
        <w:t>Ann</w:t>
      </w:r>
      <w:r w:rsidR="009B6922">
        <w:rPr>
          <w:b/>
          <w:bCs/>
          <w:iCs/>
          <w:u w:val="single"/>
        </w:rPr>
        <w:t xml:space="preserve"> [</w:t>
      </w:r>
      <w:r w:rsidR="008C6A67">
        <w:rPr>
          <w:b/>
          <w:bCs/>
          <w:iCs/>
          <w:u w:val="single"/>
        </w:rPr>
        <w:t>et Hope</w:t>
      </w:r>
      <w:r w:rsidR="009B6922">
        <w:rPr>
          <w:b/>
          <w:bCs/>
          <w:iCs/>
          <w:u w:val="single"/>
        </w:rPr>
        <w:t>°]</w:t>
      </w:r>
      <w:r w:rsidR="008C6A67">
        <w:rPr>
          <w:b/>
          <w:bCs/>
          <w:iCs/>
          <w:u w:val="single"/>
        </w:rPr>
        <w:t xml:space="preserve"> dans </w:t>
      </w:r>
      <w:r w:rsidR="008C6A67" w:rsidRPr="00790994">
        <w:rPr>
          <w:b/>
          <w:bCs/>
          <w:i/>
          <w:iCs/>
          <w:u w:val="single"/>
        </w:rPr>
        <w:t>Tarmac</w:t>
      </w:r>
      <w:r w:rsidR="008C6A67" w:rsidRPr="00790994">
        <w:rPr>
          <w:b/>
          <w:bCs/>
          <w:u w:val="single"/>
        </w:rPr>
        <w:t> </w:t>
      </w:r>
      <w:r w:rsidR="008C6A67">
        <w:rPr>
          <w:b/>
          <w:bCs/>
          <w:u w:val="single"/>
        </w:rPr>
        <w:t xml:space="preserve">de </w:t>
      </w:r>
      <w:r w:rsidR="008C6A67" w:rsidRPr="00790994">
        <w:rPr>
          <w:b/>
          <w:bCs/>
          <w:u w:val="single"/>
        </w:rPr>
        <w:t xml:space="preserve">Nicolas </w:t>
      </w:r>
      <w:proofErr w:type="spellStart"/>
      <w:r w:rsidR="008C6A67" w:rsidRPr="00790994">
        <w:rPr>
          <w:b/>
          <w:bCs/>
          <w:u w:val="single"/>
        </w:rPr>
        <w:t>Dickner</w:t>
      </w:r>
      <w:proofErr w:type="spellEnd"/>
      <w:r w:rsidR="008C6A67" w:rsidRPr="00790994">
        <w:rPr>
          <w:b/>
          <w:bCs/>
          <w:u w:val="single"/>
        </w:rPr>
        <w:t xml:space="preserve"> ;</w:t>
      </w:r>
    </w:p>
    <w:p w14:paraId="2069DF9C" w14:textId="6F60D149" w:rsidR="008C6A67" w:rsidRDefault="008C6A67" w:rsidP="004364B6">
      <w:pPr>
        <w:jc w:val="both"/>
      </w:pPr>
      <w:r w:rsidRPr="004364B6">
        <w:t xml:space="preserve">Ann </w:t>
      </w:r>
      <w:r>
        <w:t>combine</w:t>
      </w:r>
      <w:r w:rsidRPr="004364B6">
        <w:t xml:space="preserve"> des problèmes d’alcool et de santé mentale. Lorsqu'elle n'est pas affectée par sa maladie, elle est ivre. Cela lui semble un bon moyen de tempérer son déséquilibre. Cette alternance la coupe du réel, la plongeant dans une indifférence inébranlable. </w:t>
      </w:r>
      <w:r>
        <w:t>Celle-ci affecte sa relation avec sa fille qui devient pratiquement inexistante ; e</w:t>
      </w:r>
      <w:r w:rsidRPr="004364B6">
        <w:t xml:space="preserve">lle ne s'aperçoit pas que sa fille a quitté la ville depuis quatre mois. </w:t>
      </w:r>
    </w:p>
    <w:p w14:paraId="378755C4" w14:textId="780BD7A8" w:rsidR="00D9134D" w:rsidRDefault="00290ED2" w:rsidP="004364B6">
      <w:pPr>
        <w:jc w:val="both"/>
      </w:pPr>
      <w:r>
        <w:t>°</w:t>
      </w:r>
      <w:r w:rsidR="00D9134D">
        <w:t>H</w:t>
      </w:r>
      <w:r w:rsidR="00D9134D" w:rsidRPr="00D9134D">
        <w:t xml:space="preserve">ope est issue d'une famille à la santé mentale </w:t>
      </w:r>
      <w:proofErr w:type="spellStart"/>
      <w:r w:rsidR="00D9134D" w:rsidRPr="00D9134D">
        <w:t>chambranlante</w:t>
      </w:r>
      <w:proofErr w:type="spellEnd"/>
      <w:r w:rsidR="00D9134D" w:rsidRPr="00D9134D">
        <w:t xml:space="preserve">. Chacun de ses </w:t>
      </w:r>
      <w:proofErr w:type="spellStart"/>
      <w:r w:rsidR="00D9134D" w:rsidRPr="00D9134D">
        <w:t>membres</w:t>
      </w:r>
      <w:r w:rsidR="000D4139">
        <w:t>fleur</w:t>
      </w:r>
      <w:proofErr w:type="spellEnd"/>
      <w:r w:rsidR="00D9134D" w:rsidRPr="00D9134D">
        <w:t xml:space="preserve"> est assailli par des visions de la fin du monde et tente de découvrir la date exacte de l'Apocalypse.</w:t>
      </w:r>
      <w:r w:rsidR="00224933">
        <w:t xml:space="preserve"> </w:t>
      </w:r>
      <w:r w:rsidR="00224933" w:rsidRPr="00224933">
        <w:t>Un jour, Hope décide de trouver sa propre date de la fin du monde : dix-sept juillet 2001.</w:t>
      </w:r>
      <w:r w:rsidR="00224933">
        <w:t xml:space="preserve"> Sa quête la mène à Tokyo où elle vit </w:t>
      </w:r>
      <w:r w:rsidR="009330EE">
        <w:t>encore en date du</w:t>
      </w:r>
      <w:r w:rsidR="00224933">
        <w:t xml:space="preserve"> décès de sa mère et </w:t>
      </w:r>
      <w:r w:rsidR="009330EE">
        <w:t xml:space="preserve">de son apocalypse prédite. Elle n’aura ses règles qu’à ce moment, presque âgée de trente ans. </w:t>
      </w:r>
    </w:p>
    <w:p w14:paraId="765ED29D" w14:textId="77777777" w:rsidR="000D4139" w:rsidRDefault="000D4139" w:rsidP="004364B6">
      <w:pPr>
        <w:jc w:val="both"/>
      </w:pPr>
    </w:p>
    <w:p w14:paraId="2EC2D7C2" w14:textId="64085694" w:rsidR="000D4139" w:rsidRDefault="000D4139" w:rsidP="000D4139">
      <w:pPr>
        <w:jc w:val="right"/>
        <w:rPr>
          <w:color w:val="7B7B7B" w:themeColor="accent3" w:themeShade="BF"/>
        </w:rPr>
      </w:pPr>
      <w:r w:rsidRPr="000D4139">
        <w:rPr>
          <w:color w:val="7B7B7B" w:themeColor="accent3" w:themeShade="BF"/>
        </w:rPr>
        <w:t xml:space="preserve">Nicolas </w:t>
      </w:r>
      <w:proofErr w:type="spellStart"/>
      <w:r w:rsidRPr="000D4139">
        <w:rPr>
          <w:color w:val="7B7B7B" w:themeColor="accent3" w:themeShade="BF"/>
        </w:rPr>
        <w:t>Dickner</w:t>
      </w:r>
      <w:proofErr w:type="spellEnd"/>
      <w:r w:rsidRPr="000D4139">
        <w:rPr>
          <w:color w:val="7B7B7B" w:themeColor="accent3" w:themeShade="BF"/>
        </w:rPr>
        <w:t xml:space="preserve">, </w:t>
      </w:r>
      <w:r w:rsidRPr="000D4139">
        <w:rPr>
          <w:i/>
          <w:color w:val="7B7B7B" w:themeColor="accent3" w:themeShade="BF"/>
        </w:rPr>
        <w:t>Tarmac</w:t>
      </w:r>
      <w:r w:rsidRPr="000D4139">
        <w:rPr>
          <w:color w:val="7B7B7B" w:themeColor="accent3" w:themeShade="BF"/>
        </w:rPr>
        <w:t>, Québec, Alto, 2009, 280 p.</w:t>
      </w:r>
    </w:p>
    <w:p w14:paraId="2EEE4828" w14:textId="5D71EA14" w:rsidR="000D4139" w:rsidRDefault="000D4139" w:rsidP="000D4139">
      <w:pPr>
        <w:jc w:val="right"/>
        <w:rPr>
          <w:color w:val="7B7B7B" w:themeColor="accent3" w:themeShade="BF"/>
        </w:rPr>
      </w:pPr>
      <w:r>
        <w:rPr>
          <w:color w:val="7B7B7B" w:themeColor="accent3" w:themeShade="BF"/>
        </w:rPr>
        <w:t>[[</w:t>
      </w:r>
      <w:r w:rsidRPr="000D4139">
        <w:rPr>
          <w:color w:val="7B7B7B" w:themeColor="accent3" w:themeShade="BF"/>
        </w:rPr>
        <w:t>http://orion.crilcq.org/#tarmac</w:t>
      </w:r>
      <w:r>
        <w:rPr>
          <w:color w:val="7B7B7B" w:themeColor="accent3" w:themeShade="BF"/>
        </w:rPr>
        <w:t>|Fiche Orion]]</w:t>
      </w:r>
    </w:p>
    <w:p w14:paraId="4F1AE0C2" w14:textId="3C09D796" w:rsidR="000D4139" w:rsidRPr="000D4139" w:rsidRDefault="000D4139" w:rsidP="000D4139">
      <w:pPr>
        <w:jc w:val="right"/>
        <w:rPr>
          <w:color w:val="7B7B7B" w:themeColor="accent3" w:themeShade="BF"/>
        </w:rPr>
      </w:pPr>
      <w:r>
        <w:rPr>
          <w:color w:val="7B7B7B" w:themeColor="accent3" w:themeShade="BF"/>
        </w:rPr>
        <w:t>[[</w:t>
      </w:r>
      <w:r w:rsidRPr="000D4139">
        <w:rPr>
          <w:color w:val="7B7B7B" w:themeColor="accent3" w:themeShade="BF"/>
        </w:rPr>
        <w:t>http://wikiauteurs.contemporain.info/doku.php/oeuvres/tarmac</w:t>
      </w:r>
      <w:r>
        <w:rPr>
          <w:color w:val="7B7B7B" w:themeColor="accent3" w:themeShade="BF"/>
        </w:rPr>
        <w:t>|Documentation critique]]</w:t>
      </w:r>
    </w:p>
    <w:p w14:paraId="1C17C6D7" w14:textId="6EB5A7A4" w:rsidR="008C6A67" w:rsidRDefault="008C6A67" w:rsidP="004364B6">
      <w:pPr>
        <w:jc w:val="both"/>
        <w:rPr>
          <w:b/>
          <w:bCs/>
          <w:iCs/>
          <w:u w:val="single"/>
        </w:rPr>
      </w:pPr>
    </w:p>
    <w:p w14:paraId="6E5BA019" w14:textId="47EF365D" w:rsidR="00126860" w:rsidRPr="00D65202" w:rsidRDefault="00675795" w:rsidP="00126860">
      <w:pPr>
        <w:rPr>
          <w:b/>
          <w:u w:val="single"/>
        </w:rPr>
      </w:pPr>
      <w:r>
        <w:rPr>
          <w:noProof/>
          <w:lang w:eastAsia="fr-FR"/>
        </w:rPr>
        <w:drawing>
          <wp:anchor distT="0" distB="0" distL="114300" distR="114300" simplePos="0" relativeHeight="251662336" behindDoc="0" locked="0" layoutInCell="1" allowOverlap="1" wp14:anchorId="59539413" wp14:editId="531788F9">
            <wp:simplePos x="0" y="0"/>
            <wp:positionH relativeFrom="margin">
              <wp:posOffset>4509135</wp:posOffset>
            </wp:positionH>
            <wp:positionV relativeFrom="margin">
              <wp:posOffset>3545840</wp:posOffset>
            </wp:positionV>
            <wp:extent cx="983615" cy="1513840"/>
            <wp:effectExtent l="0" t="0" r="6985" b="1016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eurs_de_crachat.jpeg"/>
                    <pic:cNvPicPr/>
                  </pic:nvPicPr>
                  <pic:blipFill>
                    <a:blip r:embed="rId9">
                      <a:extLst>
                        <a:ext uri="{28A0092B-C50C-407E-A947-70E740481C1C}">
                          <a14:useLocalDpi xmlns:a14="http://schemas.microsoft.com/office/drawing/2010/main" val="0"/>
                        </a:ext>
                      </a:extLst>
                    </a:blip>
                    <a:stretch>
                      <a:fillRect/>
                    </a:stretch>
                  </pic:blipFill>
                  <pic:spPr>
                    <a:xfrm>
                      <a:off x="0" y="0"/>
                      <a:ext cx="983615" cy="1513840"/>
                    </a:xfrm>
                    <a:prstGeom prst="rect">
                      <a:avLst/>
                    </a:prstGeom>
                  </pic:spPr>
                </pic:pic>
              </a:graphicData>
            </a:graphic>
            <wp14:sizeRelH relativeFrom="margin">
              <wp14:pctWidth>0</wp14:pctWidth>
            </wp14:sizeRelH>
            <wp14:sizeRelV relativeFrom="margin">
              <wp14:pctHeight>0</wp14:pctHeight>
            </wp14:sizeRelV>
          </wp:anchor>
        </w:drawing>
      </w:r>
      <w:r w:rsidR="00126860">
        <w:rPr>
          <w:b/>
          <w:u w:val="single"/>
        </w:rPr>
        <w:t xml:space="preserve">Flore Forget dans </w:t>
      </w:r>
      <w:r w:rsidR="00126860" w:rsidRPr="008C6A67">
        <w:rPr>
          <w:b/>
          <w:i/>
          <w:u w:val="single"/>
        </w:rPr>
        <w:t>Fleurs de crachat</w:t>
      </w:r>
      <w:r w:rsidR="00126860">
        <w:rPr>
          <w:b/>
          <w:i/>
          <w:u w:val="single"/>
        </w:rPr>
        <w:t xml:space="preserve"> </w:t>
      </w:r>
      <w:r w:rsidR="00126860">
        <w:rPr>
          <w:b/>
          <w:u w:val="single"/>
        </w:rPr>
        <w:t xml:space="preserve">de Catherine </w:t>
      </w:r>
      <w:proofErr w:type="spellStart"/>
      <w:r w:rsidR="00126860">
        <w:rPr>
          <w:b/>
          <w:u w:val="single"/>
        </w:rPr>
        <w:t>Mavrikakis</w:t>
      </w:r>
      <w:proofErr w:type="spellEnd"/>
      <w:r w:rsidR="00126860">
        <w:rPr>
          <w:b/>
          <w:u w:val="single"/>
        </w:rPr>
        <w:t> ;</w:t>
      </w:r>
    </w:p>
    <w:p w14:paraId="51AE9C8C" w14:textId="47E2193E" w:rsidR="00126860" w:rsidRDefault="00126860" w:rsidP="00290ED2">
      <w:pPr>
        <w:jc w:val="both"/>
      </w:pPr>
      <w:r>
        <w:t xml:space="preserve">Habitée par une rage violente qu’elle endort avec des somnifères, Flore Un jour, Florent, frère aîné, surnommé L’Fêlé, </w:t>
      </w:r>
      <w:r w:rsidRPr="00126860">
        <w:t>qu</w:t>
      </w:r>
      <w:r>
        <w:t>’elle</w:t>
      </w:r>
      <w:r w:rsidRPr="00126860">
        <w:t xml:space="preserve"> n'a pas vu depuis trente ans, lui rend visite parce qu'il a senti que leur mère était au bord du trépas, ce qui s'avère exact</w:t>
      </w:r>
      <w:r>
        <w:t xml:space="preserve"> </w:t>
      </w:r>
      <w:r w:rsidRPr="00126860">
        <w:t xml:space="preserve">: elle a un cancer du sein qui l'emportera </w:t>
      </w:r>
      <w:r>
        <w:t xml:space="preserve">deux </w:t>
      </w:r>
      <w:r w:rsidRPr="00126860">
        <w:t>mois</w:t>
      </w:r>
      <w:r>
        <w:t xml:space="preserve"> plus tard</w:t>
      </w:r>
      <w:r w:rsidRPr="00126860">
        <w:t>. Flore se lance alors dans une chronique familiale pour replacer son existence (et ses travers) en contexte et peut-être, à travers ses aïeux européens, son enfance aux États-Unis, expliquer les démons qui la rongent de l'intérieu</w:t>
      </w:r>
      <w:r>
        <w:t xml:space="preserve">r. </w:t>
      </w:r>
      <w:r w:rsidRPr="00126860">
        <w:t>Son frère fait un kamikaze de lui dans le consulat d'Allemagne, emportant avec lui le poids du passé, ce qui la délivre</w:t>
      </w:r>
      <w:r>
        <w:t>ra</w:t>
      </w:r>
      <w:r w:rsidRPr="00126860">
        <w:t xml:space="preserve"> de ses tourments familiau</w:t>
      </w:r>
      <w:r>
        <w:t xml:space="preserve">x. </w:t>
      </w:r>
    </w:p>
    <w:p w14:paraId="3F32756C" w14:textId="77777777" w:rsidR="000D4139" w:rsidRDefault="000D4139" w:rsidP="00290ED2">
      <w:pPr>
        <w:jc w:val="both"/>
      </w:pPr>
    </w:p>
    <w:p w14:paraId="12B9078A" w14:textId="68D2B1FB" w:rsidR="000D4139" w:rsidRPr="000D4139" w:rsidRDefault="000D4139" w:rsidP="000D4139">
      <w:pPr>
        <w:jc w:val="right"/>
        <w:rPr>
          <w:color w:val="7B7B7B" w:themeColor="accent3" w:themeShade="BF"/>
        </w:rPr>
      </w:pPr>
      <w:r w:rsidRPr="000D4139">
        <w:rPr>
          <w:color w:val="7B7B7B" w:themeColor="accent3" w:themeShade="BF"/>
        </w:rPr>
        <w:t xml:space="preserve">Catherine </w:t>
      </w:r>
      <w:proofErr w:type="spellStart"/>
      <w:r w:rsidRPr="000D4139">
        <w:rPr>
          <w:color w:val="7B7B7B" w:themeColor="accent3" w:themeShade="BF"/>
        </w:rPr>
        <w:t>Mavrikakis</w:t>
      </w:r>
      <w:proofErr w:type="spellEnd"/>
      <w:r w:rsidRPr="000D4139">
        <w:rPr>
          <w:color w:val="7B7B7B" w:themeColor="accent3" w:themeShade="BF"/>
        </w:rPr>
        <w:t xml:space="preserve">, </w:t>
      </w:r>
      <w:r w:rsidRPr="000D4139">
        <w:rPr>
          <w:i/>
          <w:color w:val="7B7B7B" w:themeColor="accent3" w:themeShade="BF"/>
        </w:rPr>
        <w:t>Fleurs de crachat,</w:t>
      </w:r>
      <w:r w:rsidRPr="000D4139">
        <w:rPr>
          <w:color w:val="7B7B7B" w:themeColor="accent3" w:themeShade="BF"/>
        </w:rPr>
        <w:t xml:space="preserve"> Montréal, </w:t>
      </w:r>
      <w:proofErr w:type="spellStart"/>
      <w:r w:rsidRPr="000D4139">
        <w:rPr>
          <w:color w:val="7B7B7B" w:themeColor="accent3" w:themeShade="BF"/>
        </w:rPr>
        <w:t>Leméac</w:t>
      </w:r>
      <w:proofErr w:type="spellEnd"/>
      <w:r w:rsidRPr="000D4139">
        <w:rPr>
          <w:color w:val="7B7B7B" w:themeColor="accent3" w:themeShade="BF"/>
        </w:rPr>
        <w:t>, 2005, 200 p.</w:t>
      </w:r>
    </w:p>
    <w:p w14:paraId="0DCF746C" w14:textId="5793EA4E" w:rsidR="000D4139" w:rsidRPr="000D4139" w:rsidRDefault="000D4139" w:rsidP="000D4139">
      <w:pPr>
        <w:jc w:val="right"/>
        <w:rPr>
          <w:color w:val="7B7B7B" w:themeColor="accent3" w:themeShade="BF"/>
        </w:rPr>
      </w:pPr>
      <w:r w:rsidRPr="000D4139">
        <w:rPr>
          <w:color w:val="7B7B7B" w:themeColor="accent3" w:themeShade="BF"/>
        </w:rPr>
        <w:t>[[http://orion.crilcq.org/#fleurs_de_crachat|Fiche Orion]]</w:t>
      </w:r>
    </w:p>
    <w:p w14:paraId="7602DACC" w14:textId="1E430C50" w:rsidR="000D4139" w:rsidRPr="000D4139" w:rsidRDefault="000D4139" w:rsidP="000D4139">
      <w:pPr>
        <w:jc w:val="right"/>
        <w:rPr>
          <w:color w:val="7B7B7B" w:themeColor="accent3" w:themeShade="BF"/>
        </w:rPr>
      </w:pPr>
      <w:r w:rsidRPr="000D4139">
        <w:rPr>
          <w:color w:val="7B7B7B" w:themeColor="accent3" w:themeShade="BF"/>
        </w:rPr>
        <w:t>[[http://wikiauteurs.contemporain.info/doku.php/oeuvres/fleurs_de_crachat|Documentation critique]]</w:t>
      </w:r>
    </w:p>
    <w:p w14:paraId="32B895E7" w14:textId="59C8A6AA" w:rsidR="00126860" w:rsidRDefault="00126860" w:rsidP="004364B6">
      <w:pPr>
        <w:jc w:val="both"/>
        <w:rPr>
          <w:b/>
          <w:bCs/>
          <w:iCs/>
          <w:u w:val="single"/>
        </w:rPr>
      </w:pPr>
    </w:p>
    <w:p w14:paraId="5A97C5C8" w14:textId="01AEAF03" w:rsidR="00126860" w:rsidRPr="00790994" w:rsidRDefault="00675795" w:rsidP="00126860">
      <w:pPr>
        <w:jc w:val="both"/>
      </w:pPr>
      <w:r>
        <w:rPr>
          <w:b/>
          <w:bCs/>
          <w:iCs/>
          <w:noProof/>
          <w:u w:val="single"/>
          <w:lang w:eastAsia="fr-FR"/>
        </w:rPr>
        <w:drawing>
          <wp:anchor distT="0" distB="0" distL="114300" distR="114300" simplePos="0" relativeHeight="251661312" behindDoc="0" locked="0" layoutInCell="1" allowOverlap="1" wp14:anchorId="52816BDD" wp14:editId="4073DAF5">
            <wp:simplePos x="0" y="0"/>
            <wp:positionH relativeFrom="margin">
              <wp:posOffset>-176530</wp:posOffset>
            </wp:positionH>
            <wp:positionV relativeFrom="margin">
              <wp:posOffset>6408420</wp:posOffset>
            </wp:positionV>
            <wp:extent cx="1016635" cy="1594485"/>
            <wp:effectExtent l="0" t="0" r="0"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panes.jpeg"/>
                    <pic:cNvPicPr/>
                  </pic:nvPicPr>
                  <pic:blipFill>
                    <a:blip r:embed="rId10">
                      <a:extLst>
                        <a:ext uri="{28A0092B-C50C-407E-A947-70E740481C1C}">
                          <a14:useLocalDpi xmlns:a14="http://schemas.microsoft.com/office/drawing/2010/main" val="0"/>
                        </a:ext>
                      </a:extLst>
                    </a:blip>
                    <a:stretch>
                      <a:fillRect/>
                    </a:stretch>
                  </pic:blipFill>
                  <pic:spPr>
                    <a:xfrm>
                      <a:off x="0" y="0"/>
                      <a:ext cx="1016635" cy="1594485"/>
                    </a:xfrm>
                    <a:prstGeom prst="rect">
                      <a:avLst/>
                    </a:prstGeom>
                  </pic:spPr>
                </pic:pic>
              </a:graphicData>
            </a:graphic>
            <wp14:sizeRelH relativeFrom="margin">
              <wp14:pctWidth>0</wp14:pctWidth>
            </wp14:sizeRelH>
            <wp14:sizeRelV relativeFrom="margin">
              <wp14:pctHeight>0</wp14:pctHeight>
            </wp14:sizeRelV>
          </wp:anchor>
        </w:drawing>
      </w:r>
      <w:r w:rsidR="00126860">
        <w:rPr>
          <w:b/>
          <w:bCs/>
          <w:iCs/>
          <w:u w:val="single"/>
        </w:rPr>
        <w:t xml:space="preserve">Morvan </w:t>
      </w:r>
      <w:proofErr w:type="spellStart"/>
      <w:r w:rsidR="00126860">
        <w:rPr>
          <w:b/>
          <w:bCs/>
          <w:iCs/>
          <w:u w:val="single"/>
        </w:rPr>
        <w:t>Trépanier</w:t>
      </w:r>
      <w:proofErr w:type="spellEnd"/>
      <w:r w:rsidR="00126860">
        <w:rPr>
          <w:b/>
          <w:bCs/>
          <w:iCs/>
          <w:u w:val="single"/>
        </w:rPr>
        <w:t xml:space="preserve"> dans </w:t>
      </w:r>
      <w:r w:rsidR="00126860" w:rsidRPr="00790994">
        <w:rPr>
          <w:b/>
          <w:bCs/>
          <w:i/>
          <w:iCs/>
          <w:u w:val="single"/>
        </w:rPr>
        <w:t>Trépanés</w:t>
      </w:r>
      <w:r w:rsidR="00126860" w:rsidRPr="00790994">
        <w:rPr>
          <w:b/>
          <w:bCs/>
          <w:u w:val="single"/>
        </w:rPr>
        <w:t> </w:t>
      </w:r>
      <w:r w:rsidR="00126860">
        <w:rPr>
          <w:b/>
          <w:bCs/>
          <w:u w:val="single"/>
        </w:rPr>
        <w:t xml:space="preserve">de </w:t>
      </w:r>
      <w:r w:rsidR="00126860" w:rsidRPr="00790994">
        <w:rPr>
          <w:b/>
          <w:bCs/>
          <w:u w:val="single"/>
        </w:rPr>
        <w:t xml:space="preserve">Patrick </w:t>
      </w:r>
      <w:proofErr w:type="spellStart"/>
      <w:r w:rsidR="00126860" w:rsidRPr="00790994">
        <w:rPr>
          <w:b/>
          <w:bCs/>
          <w:u w:val="single"/>
        </w:rPr>
        <w:t>Brisebois</w:t>
      </w:r>
      <w:proofErr w:type="spellEnd"/>
      <w:r w:rsidR="00126860">
        <w:rPr>
          <w:b/>
          <w:bCs/>
          <w:u w:val="single"/>
        </w:rPr>
        <w:t>*</w:t>
      </w:r>
      <w:r w:rsidR="00126860" w:rsidRPr="00790994">
        <w:rPr>
          <w:b/>
          <w:bCs/>
          <w:u w:val="single"/>
        </w:rPr>
        <w:t xml:space="preserve"> ;</w:t>
      </w:r>
    </w:p>
    <w:p w14:paraId="0B8B7EC6" w14:textId="6B99EFCB" w:rsidR="00126860" w:rsidRDefault="00126860" w:rsidP="00126860">
      <w:pPr>
        <w:jc w:val="both"/>
      </w:pPr>
      <w:r w:rsidRPr="00790994">
        <w:t xml:space="preserve">Morvan </w:t>
      </w:r>
      <w:proofErr w:type="spellStart"/>
      <w:r w:rsidRPr="00790994">
        <w:t>Trépanier</w:t>
      </w:r>
      <w:proofErr w:type="spellEnd"/>
      <w:r w:rsidRPr="00790994">
        <w:t xml:space="preserve"> est </w:t>
      </w:r>
      <w:r>
        <w:t>t</w:t>
      </w:r>
      <w:r w:rsidRPr="00790994">
        <w:t>répané dans sa jeunesse à la suite d'un accident de moto</w:t>
      </w:r>
      <w:r>
        <w:t>. Depuis</w:t>
      </w:r>
      <w:r w:rsidRPr="00790994">
        <w:t xml:space="preserve">, il a l'impression d'appartenir à un monde de noirceur et de déperdition. Le personnage souffre de délires provoqués par la drogue, </w:t>
      </w:r>
      <w:r>
        <w:t>perdant ainsi contact avec le réel</w:t>
      </w:r>
      <w:r w:rsidRPr="00790994">
        <w:t xml:space="preserve">. </w:t>
      </w:r>
      <w:r>
        <w:t xml:space="preserve">Il est au centre d’un </w:t>
      </w:r>
      <w:r w:rsidRPr="00790994">
        <w:t xml:space="preserve">triangle amoureux </w:t>
      </w:r>
      <w:r>
        <w:t>tumultueux avec</w:t>
      </w:r>
      <w:r w:rsidRPr="00790994">
        <w:t xml:space="preserve"> sa fiancé</w:t>
      </w:r>
      <w:r>
        <w:t>e</w:t>
      </w:r>
      <w:r w:rsidRPr="00790994">
        <w:t xml:space="preserve"> et la sœur de celle-ci. </w:t>
      </w:r>
      <w:r>
        <w:t>Les deux femmes mourront ; l’une suicidée, l’autre tuée par Morvan après un combat. Cette violence illustre</w:t>
      </w:r>
      <w:r w:rsidRPr="00790994">
        <w:t xml:space="preserve"> avec évidence les</w:t>
      </w:r>
      <w:r>
        <w:t xml:space="preserve"> conséquences des tensions amoureuses et familiales</w:t>
      </w:r>
      <w:r w:rsidRPr="00790994">
        <w:t>.</w:t>
      </w:r>
    </w:p>
    <w:p w14:paraId="60A05FE5" w14:textId="358676C8" w:rsidR="000D4139" w:rsidRDefault="000D4139" w:rsidP="00126860">
      <w:pPr>
        <w:jc w:val="both"/>
      </w:pPr>
    </w:p>
    <w:p w14:paraId="038BBC32" w14:textId="0BC03F5E" w:rsidR="000D4139" w:rsidRPr="00610C84" w:rsidRDefault="00610C84" w:rsidP="00610C84">
      <w:pPr>
        <w:jc w:val="right"/>
        <w:rPr>
          <w:color w:val="7B7B7B" w:themeColor="accent3" w:themeShade="BF"/>
        </w:rPr>
      </w:pPr>
      <w:r w:rsidRPr="00610C84">
        <w:rPr>
          <w:color w:val="7B7B7B" w:themeColor="accent3" w:themeShade="BF"/>
        </w:rPr>
        <w:t xml:space="preserve">Patrick </w:t>
      </w:r>
      <w:proofErr w:type="spellStart"/>
      <w:r w:rsidRPr="00610C84">
        <w:rPr>
          <w:color w:val="7B7B7B" w:themeColor="accent3" w:themeShade="BF"/>
        </w:rPr>
        <w:t>Brisebois</w:t>
      </w:r>
      <w:proofErr w:type="spellEnd"/>
      <w:r w:rsidRPr="00610C84">
        <w:rPr>
          <w:color w:val="7B7B7B" w:themeColor="accent3" w:themeShade="BF"/>
        </w:rPr>
        <w:t xml:space="preserve">, </w:t>
      </w:r>
      <w:r w:rsidRPr="00610C84">
        <w:rPr>
          <w:i/>
          <w:color w:val="7B7B7B" w:themeColor="accent3" w:themeShade="BF"/>
        </w:rPr>
        <w:t>Trépanés</w:t>
      </w:r>
      <w:r w:rsidRPr="00610C84">
        <w:rPr>
          <w:color w:val="7B7B7B" w:themeColor="accent3" w:themeShade="BF"/>
        </w:rPr>
        <w:t xml:space="preserve">, Montréal, </w:t>
      </w:r>
      <w:r w:rsidR="002E7FDA">
        <w:rPr>
          <w:color w:val="7B7B7B" w:themeColor="accent3" w:themeShade="BF"/>
        </w:rPr>
        <w:t xml:space="preserve">Éditions de </w:t>
      </w:r>
      <w:r w:rsidRPr="00610C84">
        <w:rPr>
          <w:color w:val="7B7B7B" w:themeColor="accent3" w:themeShade="BF"/>
        </w:rPr>
        <w:t xml:space="preserve">L’effet pourpre, 2000, </w:t>
      </w:r>
      <w:r w:rsidR="002E7FDA">
        <w:rPr>
          <w:color w:val="7B7B7B" w:themeColor="accent3" w:themeShade="BF"/>
        </w:rPr>
        <w:t>197</w:t>
      </w:r>
      <w:r w:rsidR="00675795">
        <w:rPr>
          <w:color w:val="7B7B7B" w:themeColor="accent3" w:themeShade="BF"/>
        </w:rPr>
        <w:t> </w:t>
      </w:r>
      <w:r w:rsidR="002E7FDA">
        <w:rPr>
          <w:color w:val="7B7B7B" w:themeColor="accent3" w:themeShade="BF"/>
        </w:rPr>
        <w:t>p.</w:t>
      </w:r>
    </w:p>
    <w:p w14:paraId="5994119D" w14:textId="06B8042F" w:rsidR="00610C84" w:rsidRDefault="00610C84" w:rsidP="00610C84">
      <w:pPr>
        <w:jc w:val="right"/>
        <w:rPr>
          <w:color w:val="7B7B7B" w:themeColor="accent3" w:themeShade="BF"/>
        </w:rPr>
      </w:pPr>
      <w:r w:rsidRPr="00610C84">
        <w:rPr>
          <w:color w:val="7B7B7B" w:themeColor="accent3" w:themeShade="BF"/>
        </w:rPr>
        <w:t>Réédition au Quartanier (Série QR), 2011, 194 p.</w:t>
      </w:r>
    </w:p>
    <w:p w14:paraId="1B629E6E" w14:textId="37A3B069" w:rsidR="002E7FDA" w:rsidRPr="00675795" w:rsidRDefault="00675795" w:rsidP="00675795">
      <w:pPr>
        <w:jc w:val="right"/>
        <w:rPr>
          <w:color w:val="7B7B7B" w:themeColor="accent3" w:themeShade="BF"/>
        </w:rPr>
      </w:pPr>
      <w:r>
        <w:rPr>
          <w:color w:val="7B7B7B" w:themeColor="accent3" w:themeShade="BF"/>
        </w:rPr>
        <w:t>[[</w:t>
      </w:r>
      <w:r w:rsidRPr="00675795">
        <w:rPr>
          <w:color w:val="7B7B7B" w:themeColor="accent3" w:themeShade="BF"/>
        </w:rPr>
        <w:t>http://orion.crilcq.org/#trepanes</w:t>
      </w:r>
      <w:r>
        <w:rPr>
          <w:color w:val="7B7B7B" w:themeColor="accent3" w:themeShade="BF"/>
        </w:rPr>
        <w:t>|Fiche Orion]]</w:t>
      </w:r>
    </w:p>
    <w:p w14:paraId="31649BE2" w14:textId="2B2F30B8" w:rsidR="002E7FDA" w:rsidRPr="004364B6" w:rsidRDefault="002E7FDA" w:rsidP="00126860"/>
    <w:p w14:paraId="3FD15037" w14:textId="689D0D95" w:rsidR="00790994" w:rsidRPr="00790994" w:rsidRDefault="00675795" w:rsidP="004364B6">
      <w:pPr>
        <w:jc w:val="both"/>
      </w:pPr>
      <w:r>
        <w:rPr>
          <w:b/>
          <w:bCs/>
          <w:iCs/>
          <w:noProof/>
          <w:u w:val="single"/>
          <w:lang w:eastAsia="fr-FR"/>
        </w:rPr>
        <w:drawing>
          <wp:anchor distT="0" distB="0" distL="114300" distR="114300" simplePos="0" relativeHeight="251663360" behindDoc="0" locked="0" layoutInCell="1" allowOverlap="1" wp14:anchorId="4DE0BD2E" wp14:editId="491C8C70">
            <wp:simplePos x="0" y="0"/>
            <wp:positionH relativeFrom="margin">
              <wp:posOffset>4623435</wp:posOffset>
            </wp:positionH>
            <wp:positionV relativeFrom="margin">
              <wp:posOffset>634365</wp:posOffset>
            </wp:positionV>
            <wp:extent cx="874395" cy="143065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adisclefenmain.jpg"/>
                    <pic:cNvPicPr/>
                  </pic:nvPicPr>
                  <pic:blipFill>
                    <a:blip r:embed="rId11">
                      <a:extLst>
                        <a:ext uri="{28A0092B-C50C-407E-A947-70E740481C1C}">
                          <a14:useLocalDpi xmlns:a14="http://schemas.microsoft.com/office/drawing/2010/main" val="0"/>
                        </a:ext>
                      </a:extLst>
                    </a:blip>
                    <a:stretch>
                      <a:fillRect/>
                    </a:stretch>
                  </pic:blipFill>
                  <pic:spPr>
                    <a:xfrm>
                      <a:off x="0" y="0"/>
                      <a:ext cx="874395" cy="1430655"/>
                    </a:xfrm>
                    <a:prstGeom prst="rect">
                      <a:avLst/>
                    </a:prstGeom>
                  </pic:spPr>
                </pic:pic>
              </a:graphicData>
            </a:graphic>
            <wp14:sizeRelH relativeFrom="margin">
              <wp14:pctWidth>0</wp14:pctWidth>
            </wp14:sizeRelH>
            <wp14:sizeRelV relativeFrom="margin">
              <wp14:pctHeight>0</wp14:pctHeight>
            </wp14:sizeRelV>
          </wp:anchor>
        </w:drawing>
      </w:r>
      <w:r w:rsidR="00671A28">
        <w:rPr>
          <w:b/>
          <w:bCs/>
          <w:iCs/>
          <w:u w:val="single"/>
        </w:rPr>
        <w:t>Antoinette</w:t>
      </w:r>
      <w:r w:rsidR="001F7AEC">
        <w:rPr>
          <w:b/>
          <w:bCs/>
          <w:iCs/>
          <w:u w:val="single"/>
        </w:rPr>
        <w:t xml:space="preserve"> Beauchamp</w:t>
      </w:r>
      <w:r w:rsidR="00671A28">
        <w:rPr>
          <w:b/>
          <w:bCs/>
          <w:iCs/>
          <w:u w:val="single"/>
        </w:rPr>
        <w:t xml:space="preserve"> dans </w:t>
      </w:r>
      <w:r w:rsidR="00790994" w:rsidRPr="00790994">
        <w:rPr>
          <w:b/>
          <w:bCs/>
          <w:i/>
          <w:iCs/>
          <w:u w:val="single"/>
        </w:rPr>
        <w:t>Paradis cl</w:t>
      </w:r>
      <w:r>
        <w:rPr>
          <w:b/>
          <w:bCs/>
          <w:i/>
          <w:iCs/>
          <w:u w:val="single"/>
        </w:rPr>
        <w:t>ef</w:t>
      </w:r>
      <w:r w:rsidR="00790994" w:rsidRPr="00790994">
        <w:rPr>
          <w:b/>
          <w:bCs/>
          <w:i/>
          <w:iCs/>
          <w:u w:val="single"/>
        </w:rPr>
        <w:t xml:space="preserve"> en main</w:t>
      </w:r>
      <w:r w:rsidR="00790994" w:rsidRPr="00790994">
        <w:rPr>
          <w:b/>
          <w:bCs/>
          <w:u w:val="single"/>
        </w:rPr>
        <w:t> </w:t>
      </w:r>
      <w:r w:rsidR="00671A28">
        <w:rPr>
          <w:b/>
          <w:bCs/>
          <w:u w:val="single"/>
        </w:rPr>
        <w:t>de</w:t>
      </w:r>
      <w:r w:rsidR="00790994" w:rsidRPr="00790994">
        <w:rPr>
          <w:b/>
          <w:bCs/>
          <w:u w:val="single"/>
        </w:rPr>
        <w:t xml:space="preserve"> Nelly Arcan</w:t>
      </w:r>
      <w:r w:rsidR="009B6922">
        <w:rPr>
          <w:b/>
          <w:bCs/>
          <w:u w:val="single"/>
        </w:rPr>
        <w:t xml:space="preserve"> </w:t>
      </w:r>
      <w:r w:rsidR="008C6A67">
        <w:rPr>
          <w:b/>
          <w:bCs/>
          <w:u w:val="single"/>
        </w:rPr>
        <w:t>(*)</w:t>
      </w:r>
      <w:r w:rsidR="00790994" w:rsidRPr="00790994">
        <w:rPr>
          <w:b/>
          <w:bCs/>
          <w:u w:val="single"/>
        </w:rPr>
        <w:t xml:space="preserve"> ;</w:t>
      </w:r>
    </w:p>
    <w:p w14:paraId="5BFF122A" w14:textId="7B08AF4C" w:rsidR="00531DFD" w:rsidRDefault="006B453C" w:rsidP="004364B6">
      <w:pPr>
        <w:jc w:val="both"/>
      </w:pPr>
      <w:r>
        <w:t>Après être devenue paraplégique à la suite d’une tentative de suicide</w:t>
      </w:r>
      <w:r w:rsidR="0021021C">
        <w:t xml:space="preserve"> (suggérée par son oncle)</w:t>
      </w:r>
      <w:r>
        <w:t xml:space="preserve"> ratée, Antoinette</w:t>
      </w:r>
      <w:r w:rsidR="00790994" w:rsidRPr="00790994">
        <w:t xml:space="preserve"> consomme</w:t>
      </w:r>
      <w:r>
        <w:t xml:space="preserve"> de la vodka</w:t>
      </w:r>
      <w:r w:rsidR="00790994" w:rsidRPr="00790994">
        <w:t xml:space="preserve"> et des médicaments</w:t>
      </w:r>
      <w:r>
        <w:t xml:space="preserve"> en quantité pour oublier sa condition</w:t>
      </w:r>
      <w:r w:rsidR="00790994" w:rsidRPr="00790994">
        <w:t xml:space="preserve">. </w:t>
      </w:r>
      <w:r>
        <w:t xml:space="preserve">« </w:t>
      </w:r>
      <w:r w:rsidR="00790994" w:rsidRPr="00790994">
        <w:t xml:space="preserve">C'est ça, être saoule. C'est ça, la drogue en général : échapper à soi-même en essorant son propre corps, faire voler en éclats sa barque alors même que l'on reste couché sur le </w:t>
      </w:r>
      <w:r w:rsidR="0071791F">
        <w:t>dos, immobile, au fond du néant</w:t>
      </w:r>
      <w:r w:rsidR="00790994" w:rsidRPr="00790994">
        <w:t xml:space="preserve"> » (p.</w:t>
      </w:r>
      <w:r>
        <w:t xml:space="preserve"> </w:t>
      </w:r>
      <w:r w:rsidR="00790994" w:rsidRPr="00790994">
        <w:t>36)</w:t>
      </w:r>
      <w:r>
        <w:t>.</w:t>
      </w:r>
      <w:r w:rsidR="00790994" w:rsidRPr="00790994">
        <w:t xml:space="preserve"> </w:t>
      </w:r>
      <w:r>
        <w:t>S</w:t>
      </w:r>
      <w:r w:rsidR="00790994" w:rsidRPr="00790994">
        <w:t xml:space="preserve">a mère du personnage accepte mal </w:t>
      </w:r>
      <w:r>
        <w:t xml:space="preserve">cette </w:t>
      </w:r>
      <w:r w:rsidR="00790994" w:rsidRPr="00790994">
        <w:t xml:space="preserve">attitude. Les relations sont tendues et la communication difficile. </w:t>
      </w:r>
      <w:r w:rsidR="001F7AEC">
        <w:t xml:space="preserve">« </w:t>
      </w:r>
      <w:r w:rsidR="001F7AEC" w:rsidRPr="001F7AEC">
        <w:t>Ma mère m'a toujours fait vivre […] Je n'ai rien fait de</w:t>
      </w:r>
      <w:r w:rsidR="001F7AEC">
        <w:t xml:space="preserve"> ma vie, sauf la rejeter »</w:t>
      </w:r>
      <w:r w:rsidR="001F7AEC" w:rsidRPr="001F7AEC">
        <w:t xml:space="preserve"> (</w:t>
      </w:r>
      <w:r w:rsidR="001F7AEC">
        <w:t xml:space="preserve">p. </w:t>
      </w:r>
      <w:r w:rsidR="001F7AEC" w:rsidRPr="001F7AEC">
        <w:t>11)</w:t>
      </w:r>
      <w:r w:rsidR="001F7AEC">
        <w:t xml:space="preserve">. </w:t>
      </w:r>
      <w:r w:rsidR="00790994" w:rsidRPr="00790994">
        <w:t>Antoinette refuse constamment son aide</w:t>
      </w:r>
      <w:r>
        <w:t xml:space="preserve"> et se laisse dépérir</w:t>
      </w:r>
      <w:r w:rsidR="00790994" w:rsidRPr="00790994">
        <w:t>.</w:t>
      </w:r>
    </w:p>
    <w:p w14:paraId="719E2253" w14:textId="4A1EF1C0" w:rsidR="00126860" w:rsidRDefault="00126860" w:rsidP="008A0EA1">
      <w:pPr>
        <w:jc w:val="both"/>
      </w:pPr>
    </w:p>
    <w:p w14:paraId="7BBCF03C" w14:textId="45F9BB85" w:rsidR="002E7FDA" w:rsidRPr="00675795" w:rsidRDefault="000F6F6E" w:rsidP="00675795">
      <w:pPr>
        <w:jc w:val="right"/>
        <w:rPr>
          <w:color w:val="7B7B7B" w:themeColor="accent3" w:themeShade="BF"/>
        </w:rPr>
      </w:pPr>
      <w:r w:rsidRPr="00675795">
        <w:rPr>
          <w:color w:val="7B7B7B" w:themeColor="accent3" w:themeShade="BF"/>
        </w:rPr>
        <w:t xml:space="preserve">Nelly Arcan, </w:t>
      </w:r>
      <w:r w:rsidRPr="00675795">
        <w:rPr>
          <w:i/>
          <w:color w:val="7B7B7B" w:themeColor="accent3" w:themeShade="BF"/>
        </w:rPr>
        <w:t>Paradis clef en main</w:t>
      </w:r>
      <w:r w:rsidRPr="00675795">
        <w:rPr>
          <w:color w:val="7B7B7B" w:themeColor="accent3" w:themeShade="BF"/>
        </w:rPr>
        <w:t xml:space="preserve">, Montréal, Coups de tête, 2009, </w:t>
      </w:r>
      <w:r w:rsidR="00675795" w:rsidRPr="00675795">
        <w:rPr>
          <w:color w:val="7B7B7B" w:themeColor="accent3" w:themeShade="BF"/>
        </w:rPr>
        <w:t>216 p.</w:t>
      </w:r>
    </w:p>
    <w:p w14:paraId="30163A97" w14:textId="15871EB0" w:rsidR="00675795" w:rsidRPr="00675795" w:rsidRDefault="00675795" w:rsidP="00675795">
      <w:pPr>
        <w:jc w:val="right"/>
        <w:rPr>
          <w:color w:val="7B7B7B" w:themeColor="accent3" w:themeShade="BF"/>
        </w:rPr>
      </w:pPr>
      <w:r w:rsidRPr="00675795">
        <w:rPr>
          <w:color w:val="7B7B7B" w:themeColor="accent3" w:themeShade="BF"/>
        </w:rPr>
        <w:t>[[http://orion.crilcq.org/#paradis_-_clef_en_main|Fiche Orion]]</w:t>
      </w:r>
    </w:p>
    <w:p w14:paraId="1A592469" w14:textId="7BB0F66A" w:rsidR="002E7FDA" w:rsidRDefault="00675795" w:rsidP="008A0EA1">
      <w:pPr>
        <w:jc w:val="both"/>
      </w:pPr>
      <w:r>
        <w:rPr>
          <w:b/>
          <w:bCs/>
          <w:iCs/>
          <w:noProof/>
          <w:u w:val="single"/>
          <w:lang w:eastAsia="fr-FR"/>
        </w:rPr>
        <w:drawing>
          <wp:anchor distT="0" distB="0" distL="114300" distR="114300" simplePos="0" relativeHeight="251664384" behindDoc="0" locked="0" layoutInCell="1" allowOverlap="1" wp14:anchorId="50BBB6AF" wp14:editId="7BD4453C">
            <wp:simplePos x="0" y="0"/>
            <wp:positionH relativeFrom="margin">
              <wp:posOffset>-61595</wp:posOffset>
            </wp:positionH>
            <wp:positionV relativeFrom="margin">
              <wp:posOffset>2860040</wp:posOffset>
            </wp:positionV>
            <wp:extent cx="885825" cy="1376680"/>
            <wp:effectExtent l="0" t="0" r="317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mbres_noires.jpeg"/>
                    <pic:cNvPicPr/>
                  </pic:nvPicPr>
                  <pic:blipFill>
                    <a:blip r:embed="rId12">
                      <a:extLst>
                        <a:ext uri="{28A0092B-C50C-407E-A947-70E740481C1C}">
                          <a14:useLocalDpi xmlns:a14="http://schemas.microsoft.com/office/drawing/2010/main" val="0"/>
                        </a:ext>
                      </a:extLst>
                    </a:blip>
                    <a:stretch>
                      <a:fillRect/>
                    </a:stretch>
                  </pic:blipFill>
                  <pic:spPr>
                    <a:xfrm>
                      <a:off x="0" y="0"/>
                      <a:ext cx="885825" cy="1376680"/>
                    </a:xfrm>
                    <a:prstGeom prst="rect">
                      <a:avLst/>
                    </a:prstGeom>
                  </pic:spPr>
                </pic:pic>
              </a:graphicData>
            </a:graphic>
            <wp14:sizeRelH relativeFrom="margin">
              <wp14:pctWidth>0</wp14:pctWidth>
            </wp14:sizeRelH>
            <wp14:sizeRelV relativeFrom="margin">
              <wp14:pctHeight>0</wp14:pctHeight>
            </wp14:sizeRelV>
          </wp:anchor>
        </w:drawing>
      </w:r>
    </w:p>
    <w:p w14:paraId="5BBF4999" w14:textId="1BE2A906" w:rsidR="000018B2" w:rsidRPr="00790994" w:rsidRDefault="000018B2" w:rsidP="008A0EA1">
      <w:pPr>
        <w:jc w:val="both"/>
      </w:pPr>
      <w:r w:rsidRPr="00671A28">
        <w:rPr>
          <w:b/>
          <w:bCs/>
          <w:iCs/>
          <w:u w:val="single"/>
        </w:rPr>
        <w:t xml:space="preserve">Victor dans </w:t>
      </w:r>
      <w:r w:rsidRPr="00790994">
        <w:rPr>
          <w:b/>
          <w:bCs/>
          <w:i/>
          <w:iCs/>
          <w:u w:val="single"/>
        </w:rPr>
        <w:t>Chambres noires</w:t>
      </w:r>
      <w:r w:rsidRPr="00790994">
        <w:rPr>
          <w:b/>
          <w:bCs/>
          <w:u w:val="single"/>
        </w:rPr>
        <w:t> </w:t>
      </w:r>
      <w:r>
        <w:rPr>
          <w:b/>
          <w:bCs/>
          <w:u w:val="single"/>
        </w:rPr>
        <w:t xml:space="preserve">de </w:t>
      </w:r>
      <w:r w:rsidRPr="00790994">
        <w:rPr>
          <w:b/>
          <w:bCs/>
          <w:u w:val="single"/>
        </w:rPr>
        <w:t xml:space="preserve">Nicolas </w:t>
      </w:r>
      <w:r>
        <w:rPr>
          <w:b/>
          <w:bCs/>
          <w:u w:val="single"/>
        </w:rPr>
        <w:t>Charrette</w:t>
      </w:r>
      <w:r w:rsidR="008C6A67">
        <w:rPr>
          <w:b/>
          <w:bCs/>
          <w:u w:val="single"/>
        </w:rPr>
        <w:t>*</w:t>
      </w:r>
      <w:r>
        <w:rPr>
          <w:b/>
          <w:bCs/>
          <w:u w:val="single"/>
        </w:rPr>
        <w:t> ;</w:t>
      </w:r>
    </w:p>
    <w:p w14:paraId="068FF539" w14:textId="26EFB803" w:rsidR="000018B2" w:rsidRDefault="000018B2" w:rsidP="008A0EA1">
      <w:pPr>
        <w:jc w:val="both"/>
      </w:pPr>
      <w:r w:rsidRPr="00790994">
        <w:t>Victor est alcoolique et se drogue régulièrement</w:t>
      </w:r>
      <w:r w:rsidR="008A0EA1">
        <w:t> ; il boit et consomme par habitude, sans réel but ni plaisir</w:t>
      </w:r>
      <w:r w:rsidRPr="00790994">
        <w:t>. Il s'ennuie de Nina, à qui il s'adresse en écrivant</w:t>
      </w:r>
      <w:r w:rsidR="008A0EA1">
        <w:t xml:space="preserve">, mais avec qui il n’a aucun contact. </w:t>
      </w:r>
      <w:r w:rsidRPr="00790994">
        <w:t>Sa</w:t>
      </w:r>
      <w:r w:rsidR="008A0EA1">
        <w:t xml:space="preserve"> consommation</w:t>
      </w:r>
      <w:r w:rsidRPr="00790994">
        <w:t xml:space="preserve"> le pousse à délaisser son travail de photographe et lui fait perdre le contrôle de ses actes. L'alcool et la drogue </w:t>
      </w:r>
      <w:r w:rsidR="008A0EA1">
        <w:t>l’ont coupé de Nina et du monde.</w:t>
      </w:r>
    </w:p>
    <w:p w14:paraId="674486EB" w14:textId="77777777" w:rsidR="00675795" w:rsidRPr="00675795" w:rsidRDefault="00675795" w:rsidP="00675795">
      <w:pPr>
        <w:jc w:val="right"/>
        <w:rPr>
          <w:color w:val="7B7B7B" w:themeColor="accent3" w:themeShade="BF"/>
        </w:rPr>
      </w:pPr>
    </w:p>
    <w:p w14:paraId="20E6253E" w14:textId="014D9DD9" w:rsidR="00675795" w:rsidRPr="00675795" w:rsidRDefault="00675795" w:rsidP="00675795">
      <w:pPr>
        <w:jc w:val="right"/>
        <w:rPr>
          <w:color w:val="7B7B7B" w:themeColor="accent3" w:themeShade="BF"/>
        </w:rPr>
      </w:pPr>
      <w:r w:rsidRPr="00675795">
        <w:rPr>
          <w:color w:val="7B7B7B" w:themeColor="accent3" w:themeShade="BF"/>
        </w:rPr>
        <w:t xml:space="preserve">Nicolas Charrette, </w:t>
      </w:r>
      <w:r w:rsidRPr="00675795">
        <w:rPr>
          <w:i/>
          <w:color w:val="7B7B7B" w:themeColor="accent3" w:themeShade="BF"/>
        </w:rPr>
        <w:t>Chambres noires</w:t>
      </w:r>
      <w:r w:rsidRPr="00675795">
        <w:rPr>
          <w:color w:val="7B7B7B" w:themeColor="accent3" w:themeShade="BF"/>
        </w:rPr>
        <w:t>, Montréal, Boréal, 2012</w:t>
      </w:r>
      <w:r>
        <w:rPr>
          <w:color w:val="7B7B7B" w:themeColor="accent3" w:themeShade="BF"/>
        </w:rPr>
        <w:t xml:space="preserve">, 151 p. </w:t>
      </w:r>
    </w:p>
    <w:p w14:paraId="514D64C6" w14:textId="30B06E78" w:rsidR="00675795" w:rsidRPr="00675795" w:rsidRDefault="00675795" w:rsidP="00675795">
      <w:pPr>
        <w:jc w:val="right"/>
        <w:rPr>
          <w:color w:val="7B7B7B" w:themeColor="accent3" w:themeShade="BF"/>
        </w:rPr>
      </w:pPr>
      <w:r w:rsidRPr="00675795">
        <w:rPr>
          <w:color w:val="7B7B7B" w:themeColor="accent3" w:themeShade="BF"/>
        </w:rPr>
        <w:t>[[http://orion.crilcq.org/#chambres_noires|Fiche Orion]]</w:t>
      </w:r>
    </w:p>
    <w:p w14:paraId="1F9B722B" w14:textId="40250CF8" w:rsidR="008A0EA1" w:rsidRPr="000018B2" w:rsidRDefault="008A0EA1" w:rsidP="00671A28"/>
    <w:p w14:paraId="051A7593" w14:textId="686F560A" w:rsidR="00671A28" w:rsidRPr="00790994" w:rsidRDefault="00675795" w:rsidP="00671A28">
      <w:r>
        <w:rPr>
          <w:noProof/>
          <w:lang w:eastAsia="fr-FR"/>
        </w:rPr>
        <w:drawing>
          <wp:anchor distT="0" distB="0" distL="114300" distR="114300" simplePos="0" relativeHeight="251665408" behindDoc="0" locked="0" layoutInCell="1" allowOverlap="1" wp14:anchorId="3AC602F2" wp14:editId="6ACD1B68">
            <wp:simplePos x="0" y="0"/>
            <wp:positionH relativeFrom="margin">
              <wp:posOffset>4626610</wp:posOffset>
            </wp:positionH>
            <wp:positionV relativeFrom="margin">
              <wp:posOffset>4693285</wp:posOffset>
            </wp:positionV>
            <wp:extent cx="909955" cy="1378585"/>
            <wp:effectExtent l="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e.jpeg"/>
                    <pic:cNvPicPr/>
                  </pic:nvPicPr>
                  <pic:blipFill>
                    <a:blip r:embed="rId13">
                      <a:extLst>
                        <a:ext uri="{28A0092B-C50C-407E-A947-70E740481C1C}">
                          <a14:useLocalDpi xmlns:a14="http://schemas.microsoft.com/office/drawing/2010/main" val="0"/>
                        </a:ext>
                      </a:extLst>
                    </a:blip>
                    <a:stretch>
                      <a:fillRect/>
                    </a:stretch>
                  </pic:blipFill>
                  <pic:spPr>
                    <a:xfrm>
                      <a:off x="0" y="0"/>
                      <a:ext cx="909955" cy="13785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71A28">
        <w:rPr>
          <w:b/>
          <w:bCs/>
          <w:iCs/>
          <w:u w:val="single"/>
        </w:rPr>
        <w:t>Dée</w:t>
      </w:r>
      <w:proofErr w:type="spellEnd"/>
      <w:r w:rsidR="00671A28">
        <w:rPr>
          <w:b/>
          <w:bCs/>
          <w:iCs/>
          <w:u w:val="single"/>
        </w:rPr>
        <w:t xml:space="preserve"> dans </w:t>
      </w:r>
      <w:proofErr w:type="spellStart"/>
      <w:r w:rsidR="00671A28" w:rsidRPr="00790994">
        <w:rPr>
          <w:b/>
          <w:bCs/>
          <w:i/>
          <w:iCs/>
          <w:u w:val="single"/>
        </w:rPr>
        <w:t>Dée</w:t>
      </w:r>
      <w:proofErr w:type="spellEnd"/>
      <w:r w:rsidR="00671A28" w:rsidRPr="00790994">
        <w:rPr>
          <w:b/>
          <w:bCs/>
          <w:u w:val="single"/>
        </w:rPr>
        <w:t> </w:t>
      </w:r>
      <w:r w:rsidR="00671A28">
        <w:rPr>
          <w:b/>
          <w:bCs/>
          <w:u w:val="single"/>
        </w:rPr>
        <w:t xml:space="preserve">de </w:t>
      </w:r>
      <w:r w:rsidR="00671A28" w:rsidRPr="00790994">
        <w:rPr>
          <w:b/>
          <w:bCs/>
          <w:u w:val="single"/>
        </w:rPr>
        <w:t>Michaël Delisle</w:t>
      </w:r>
      <w:r w:rsidR="008C6A67">
        <w:rPr>
          <w:b/>
          <w:bCs/>
          <w:u w:val="single"/>
        </w:rPr>
        <w:t>*</w:t>
      </w:r>
      <w:r w:rsidR="00671A28">
        <w:rPr>
          <w:b/>
          <w:bCs/>
          <w:u w:val="single"/>
        </w:rPr>
        <w:t> ;</w:t>
      </w:r>
    </w:p>
    <w:p w14:paraId="6BBE7850" w14:textId="212AB799" w:rsidR="00671A28" w:rsidRDefault="00124353" w:rsidP="00675795">
      <w:pPr>
        <w:jc w:val="both"/>
      </w:pPr>
      <w:r>
        <w:t xml:space="preserve">Mariée à un homme qu’elle n’aime pas et qui s’allie à sa mère pour la forcer à consulter après la découverte de son adultère, </w:t>
      </w:r>
      <w:proofErr w:type="spellStart"/>
      <w:r>
        <w:t>Dée</w:t>
      </w:r>
      <w:proofErr w:type="spellEnd"/>
      <w:r>
        <w:t xml:space="preserve"> est gavée de pilules par son docteur. Sa </w:t>
      </w:r>
      <w:r w:rsidR="00671A28" w:rsidRPr="00790994">
        <w:t>consommation de médicaments l'engluera dans le sommeil.</w:t>
      </w:r>
      <w:r>
        <w:t xml:space="preserve"> Les relations qu’elle entretient avec les autres sont distantes et conflictuelles. Elle entretient même de la haine pour son propre bébé, motif de son mariage.</w:t>
      </w:r>
      <w:r w:rsidR="00671A28" w:rsidRPr="00790994">
        <w:t xml:space="preserve"> « Meurs… </w:t>
      </w:r>
      <w:proofErr w:type="spellStart"/>
      <w:r w:rsidR="00671A28" w:rsidRPr="00790994">
        <w:t>Meurs</w:t>
      </w:r>
      <w:proofErr w:type="spellEnd"/>
      <w:r w:rsidR="00671A28" w:rsidRPr="00790994">
        <w:t xml:space="preserve">… </w:t>
      </w:r>
      <w:proofErr w:type="spellStart"/>
      <w:r w:rsidR="00671A28" w:rsidRPr="00790994">
        <w:t>Meurs</w:t>
      </w:r>
      <w:proofErr w:type="spellEnd"/>
      <w:r w:rsidR="00671A28" w:rsidRPr="00790994">
        <w:t xml:space="preserve"> donc…</w:t>
      </w:r>
      <w:r>
        <w:t xml:space="preserve"> </w:t>
      </w:r>
      <w:r w:rsidR="00671A28" w:rsidRPr="00790994">
        <w:t>» (p.</w:t>
      </w:r>
      <w:r>
        <w:t xml:space="preserve"> </w:t>
      </w:r>
      <w:r w:rsidR="00671A28" w:rsidRPr="00790994">
        <w:t>107)</w:t>
      </w:r>
      <w:r>
        <w:t xml:space="preserve">, pense-t-elle de son nourrisson. </w:t>
      </w:r>
    </w:p>
    <w:p w14:paraId="19710E7A" w14:textId="714D6CD3" w:rsidR="00675795" w:rsidRPr="008C4EE7" w:rsidRDefault="00675795" w:rsidP="008C4EE7">
      <w:pPr>
        <w:jc w:val="right"/>
        <w:rPr>
          <w:color w:val="7B7B7B" w:themeColor="accent3" w:themeShade="BF"/>
        </w:rPr>
      </w:pPr>
    </w:p>
    <w:p w14:paraId="21452594" w14:textId="19A4985C" w:rsidR="00675795" w:rsidRPr="008C4EE7" w:rsidRDefault="00675795" w:rsidP="008C4EE7">
      <w:pPr>
        <w:jc w:val="right"/>
        <w:rPr>
          <w:color w:val="7B7B7B" w:themeColor="accent3" w:themeShade="BF"/>
        </w:rPr>
      </w:pPr>
      <w:r w:rsidRPr="008C4EE7">
        <w:rPr>
          <w:color w:val="7B7B7B" w:themeColor="accent3" w:themeShade="BF"/>
        </w:rPr>
        <w:t xml:space="preserve">Michael Delisle, </w:t>
      </w:r>
      <w:proofErr w:type="spellStart"/>
      <w:r w:rsidRPr="008C4EE7">
        <w:rPr>
          <w:i/>
          <w:color w:val="7B7B7B" w:themeColor="accent3" w:themeShade="BF"/>
        </w:rPr>
        <w:t>Dée</w:t>
      </w:r>
      <w:proofErr w:type="spellEnd"/>
      <w:r w:rsidRPr="008C4EE7">
        <w:rPr>
          <w:color w:val="7B7B7B" w:themeColor="accent3" w:themeShade="BF"/>
        </w:rPr>
        <w:t xml:space="preserve">, Montréal, </w:t>
      </w:r>
      <w:proofErr w:type="spellStart"/>
      <w:r w:rsidRPr="008C4EE7">
        <w:rPr>
          <w:color w:val="7B7B7B" w:themeColor="accent3" w:themeShade="BF"/>
        </w:rPr>
        <w:t>Leméac</w:t>
      </w:r>
      <w:proofErr w:type="spellEnd"/>
      <w:r w:rsidRPr="008C4EE7">
        <w:rPr>
          <w:color w:val="7B7B7B" w:themeColor="accent3" w:themeShade="BF"/>
        </w:rPr>
        <w:t>, 2002, 124 p.</w:t>
      </w:r>
    </w:p>
    <w:p w14:paraId="743F2A9F" w14:textId="7565A0E0" w:rsidR="00675795" w:rsidRDefault="00675795" w:rsidP="008C4EE7">
      <w:pPr>
        <w:jc w:val="right"/>
        <w:rPr>
          <w:color w:val="7B7B7B" w:themeColor="accent3" w:themeShade="BF"/>
        </w:rPr>
      </w:pPr>
      <w:r w:rsidRPr="008C4EE7">
        <w:rPr>
          <w:color w:val="7B7B7B" w:themeColor="accent3" w:themeShade="BF"/>
        </w:rPr>
        <w:t>[[http://orion.crilcq.org/#dee|Fiche Orion]]</w:t>
      </w:r>
    </w:p>
    <w:p w14:paraId="39BE25FB" w14:textId="5960C460" w:rsidR="008C4EE7" w:rsidRDefault="008C4EE7" w:rsidP="008C4EE7">
      <w:pPr>
        <w:jc w:val="right"/>
        <w:rPr>
          <w:color w:val="7B7B7B" w:themeColor="accent3" w:themeShade="BF"/>
        </w:rPr>
      </w:pPr>
      <w:r>
        <w:rPr>
          <w:color w:val="7B7B7B" w:themeColor="accent3" w:themeShade="BF"/>
        </w:rPr>
        <w:t>[[</w:t>
      </w:r>
      <w:r w:rsidRPr="008C4EE7">
        <w:rPr>
          <w:color w:val="7B7B7B" w:themeColor="accent3" w:themeShade="BF"/>
        </w:rPr>
        <w:t>http://wikiauteurs.contemporain.info/doku.php/oeuvres/dee</w:t>
      </w:r>
      <w:r>
        <w:rPr>
          <w:color w:val="7B7B7B" w:themeColor="accent3" w:themeShade="BF"/>
        </w:rPr>
        <w:t>|Documentation critique]]</w:t>
      </w:r>
    </w:p>
    <w:p w14:paraId="35AFF105" w14:textId="732C9798" w:rsidR="008C4EE7" w:rsidRPr="008C4EE7" w:rsidRDefault="008C4EE7" w:rsidP="008C4EE7">
      <w:pPr>
        <w:jc w:val="right"/>
        <w:rPr>
          <w:color w:val="7B7B7B" w:themeColor="accent3" w:themeShade="BF"/>
        </w:rPr>
      </w:pPr>
    </w:p>
    <w:p w14:paraId="15FFAB17" w14:textId="524FF112" w:rsidR="000B1DBB" w:rsidRPr="00790994" w:rsidRDefault="000B1DBB" w:rsidP="00790994"/>
    <w:p w14:paraId="7178E8B9" w14:textId="5FE02909" w:rsidR="00790994" w:rsidRPr="00790994" w:rsidRDefault="008C4EE7" w:rsidP="002E2B0A">
      <w:pPr>
        <w:jc w:val="both"/>
      </w:pPr>
      <w:r>
        <w:rPr>
          <w:b/>
          <w:bCs/>
          <w:iCs/>
          <w:noProof/>
          <w:u w:val="single"/>
          <w:lang w:eastAsia="fr-FR"/>
        </w:rPr>
        <w:drawing>
          <wp:anchor distT="0" distB="0" distL="114300" distR="114300" simplePos="0" relativeHeight="251666432" behindDoc="0" locked="0" layoutInCell="1" allowOverlap="1" wp14:anchorId="14A8A867" wp14:editId="3D28BFA4">
            <wp:simplePos x="0" y="0"/>
            <wp:positionH relativeFrom="margin">
              <wp:posOffset>-62865</wp:posOffset>
            </wp:positionH>
            <wp:positionV relativeFrom="margin">
              <wp:posOffset>6860540</wp:posOffset>
            </wp:positionV>
            <wp:extent cx="1029335" cy="1409700"/>
            <wp:effectExtent l="0" t="0" r="12065" b="1270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_soir_au_club.jpg"/>
                    <pic:cNvPicPr/>
                  </pic:nvPicPr>
                  <pic:blipFill>
                    <a:blip r:embed="rId14">
                      <a:extLst>
                        <a:ext uri="{28A0092B-C50C-407E-A947-70E740481C1C}">
                          <a14:useLocalDpi xmlns:a14="http://schemas.microsoft.com/office/drawing/2010/main" val="0"/>
                        </a:ext>
                      </a:extLst>
                    </a:blip>
                    <a:stretch>
                      <a:fillRect/>
                    </a:stretch>
                  </pic:blipFill>
                  <pic:spPr>
                    <a:xfrm>
                      <a:off x="0" y="0"/>
                      <a:ext cx="1029335" cy="1409700"/>
                    </a:xfrm>
                    <a:prstGeom prst="rect">
                      <a:avLst/>
                    </a:prstGeom>
                  </pic:spPr>
                </pic:pic>
              </a:graphicData>
            </a:graphic>
            <wp14:sizeRelH relativeFrom="margin">
              <wp14:pctWidth>0</wp14:pctWidth>
            </wp14:sizeRelH>
            <wp14:sizeRelV relativeFrom="margin">
              <wp14:pctHeight>0</wp14:pctHeight>
            </wp14:sizeRelV>
          </wp:anchor>
        </w:drawing>
      </w:r>
      <w:r w:rsidR="00671A28">
        <w:rPr>
          <w:b/>
          <w:bCs/>
          <w:iCs/>
          <w:u w:val="single"/>
        </w:rPr>
        <w:t xml:space="preserve">Simon </w:t>
      </w:r>
      <w:proofErr w:type="spellStart"/>
      <w:r w:rsidR="00671A28">
        <w:rPr>
          <w:b/>
          <w:bCs/>
          <w:iCs/>
          <w:u w:val="single"/>
        </w:rPr>
        <w:t>Nardis</w:t>
      </w:r>
      <w:proofErr w:type="spellEnd"/>
      <w:r w:rsidR="00671A28">
        <w:rPr>
          <w:b/>
          <w:bCs/>
          <w:iCs/>
          <w:u w:val="single"/>
        </w:rPr>
        <w:t xml:space="preserve"> dans </w:t>
      </w:r>
      <w:r w:rsidR="00790994" w:rsidRPr="00790994">
        <w:rPr>
          <w:b/>
          <w:bCs/>
          <w:i/>
          <w:iCs/>
          <w:u w:val="single"/>
        </w:rPr>
        <w:t>Un soir au club</w:t>
      </w:r>
      <w:r w:rsidR="00790994" w:rsidRPr="00790994">
        <w:rPr>
          <w:b/>
          <w:bCs/>
          <w:u w:val="single"/>
        </w:rPr>
        <w:t> </w:t>
      </w:r>
      <w:r w:rsidR="00671A28">
        <w:rPr>
          <w:b/>
          <w:bCs/>
          <w:u w:val="single"/>
        </w:rPr>
        <w:t xml:space="preserve">de </w:t>
      </w:r>
      <w:r w:rsidR="00790994" w:rsidRPr="00790994">
        <w:rPr>
          <w:b/>
          <w:bCs/>
          <w:u w:val="single"/>
        </w:rPr>
        <w:t xml:space="preserve">Christian </w:t>
      </w:r>
      <w:proofErr w:type="spellStart"/>
      <w:r w:rsidR="00790994" w:rsidRPr="00790994">
        <w:rPr>
          <w:b/>
          <w:bCs/>
          <w:u w:val="single"/>
        </w:rPr>
        <w:t>Gailly</w:t>
      </w:r>
      <w:proofErr w:type="spellEnd"/>
      <w:r w:rsidR="008C6A67">
        <w:rPr>
          <w:b/>
          <w:bCs/>
          <w:u w:val="single"/>
        </w:rPr>
        <w:t>*</w:t>
      </w:r>
      <w:r w:rsidR="00790994" w:rsidRPr="00790994">
        <w:rPr>
          <w:b/>
          <w:bCs/>
          <w:u w:val="single"/>
        </w:rPr>
        <w:t xml:space="preserve"> ;</w:t>
      </w:r>
    </w:p>
    <w:p w14:paraId="19759CB7" w14:textId="0CE9BD55" w:rsidR="000018B2" w:rsidRDefault="00790994" w:rsidP="00220BAC">
      <w:pPr>
        <w:jc w:val="both"/>
      </w:pPr>
      <w:r w:rsidRPr="00790994">
        <w:t xml:space="preserve">Simon </w:t>
      </w:r>
      <w:proofErr w:type="spellStart"/>
      <w:r w:rsidRPr="00790994">
        <w:t>Nardis</w:t>
      </w:r>
      <w:proofErr w:type="spellEnd"/>
      <w:r w:rsidR="0016297B">
        <w:t>, lors d’un voyage d’affaires qui ne devait pas durer,</w:t>
      </w:r>
      <w:r w:rsidRPr="00790994">
        <w:t xml:space="preserve"> prend </w:t>
      </w:r>
      <w:r w:rsidR="0016297B">
        <w:t>un verre de</w:t>
      </w:r>
      <w:r w:rsidRPr="00790994">
        <w:t xml:space="preserve"> vodka qui </w:t>
      </w:r>
      <w:r w:rsidR="0016297B">
        <w:t>le fait retomber</w:t>
      </w:r>
      <w:r w:rsidRPr="00790994">
        <w:t xml:space="preserve"> dans le jazz et l’alcool. Sa femme l’attend, mais Simon s’éternise au loin, à </w:t>
      </w:r>
      <w:r w:rsidR="009F4D35">
        <w:t>boire, à jouer de la musique et à la tromper avec la patronne du club. Il manque train après train, reportant toujours son départ au suivant. Son épouse,</w:t>
      </w:r>
      <w:r w:rsidR="009F4D35" w:rsidRPr="009F4D35">
        <w:t> folle d'un mélange d'inquiétude et de jalousie</w:t>
      </w:r>
      <w:r w:rsidR="009F4D35">
        <w:t xml:space="preserve">, meurt dans un accident de voiture en tentant de venir le </w:t>
      </w:r>
      <w:r w:rsidR="00220BAC">
        <w:t>chercher.</w:t>
      </w:r>
    </w:p>
    <w:p w14:paraId="705A8D56" w14:textId="77777777" w:rsidR="008C4EE7" w:rsidRDefault="008C4EE7" w:rsidP="00220BAC">
      <w:pPr>
        <w:jc w:val="both"/>
      </w:pPr>
    </w:p>
    <w:p w14:paraId="5CECFCC0" w14:textId="67D688AE" w:rsidR="008C4EE7" w:rsidRPr="008C4EE7" w:rsidRDefault="008C4EE7" w:rsidP="008C4EE7">
      <w:pPr>
        <w:jc w:val="right"/>
        <w:rPr>
          <w:color w:val="7B7B7B" w:themeColor="accent3" w:themeShade="BF"/>
        </w:rPr>
      </w:pPr>
      <w:r w:rsidRPr="008C4EE7">
        <w:rPr>
          <w:color w:val="7B7B7B" w:themeColor="accent3" w:themeShade="BF"/>
        </w:rPr>
        <w:t xml:space="preserve">Christian </w:t>
      </w:r>
      <w:proofErr w:type="spellStart"/>
      <w:r w:rsidRPr="008C4EE7">
        <w:rPr>
          <w:color w:val="7B7B7B" w:themeColor="accent3" w:themeShade="BF"/>
        </w:rPr>
        <w:t>Gailly</w:t>
      </w:r>
      <w:proofErr w:type="spellEnd"/>
      <w:r w:rsidRPr="008C4EE7">
        <w:rPr>
          <w:color w:val="7B7B7B" w:themeColor="accent3" w:themeShade="BF"/>
        </w:rPr>
        <w:t xml:space="preserve">, </w:t>
      </w:r>
      <w:r w:rsidRPr="008C4EE7">
        <w:rPr>
          <w:i/>
          <w:color w:val="7B7B7B" w:themeColor="accent3" w:themeShade="BF"/>
        </w:rPr>
        <w:t>Un soir au club</w:t>
      </w:r>
      <w:r w:rsidRPr="008C4EE7">
        <w:rPr>
          <w:color w:val="7B7B7B" w:themeColor="accent3" w:themeShade="BF"/>
        </w:rPr>
        <w:t>, Paris, Éditions de Minuit, 2002, 176 p.</w:t>
      </w:r>
    </w:p>
    <w:p w14:paraId="3BE5540F" w14:textId="6DCDC414" w:rsidR="008C4EE7" w:rsidRPr="008C4EE7" w:rsidRDefault="008C4EE7" w:rsidP="008C4EE7">
      <w:pPr>
        <w:jc w:val="right"/>
        <w:rPr>
          <w:color w:val="7B7B7B" w:themeColor="accent3" w:themeShade="BF"/>
        </w:rPr>
      </w:pPr>
      <w:r w:rsidRPr="008C4EE7">
        <w:rPr>
          <w:color w:val="7B7B7B" w:themeColor="accent3" w:themeShade="BF"/>
        </w:rPr>
        <w:t>[[http://wikiauteurs.contemporain.info/doku.php/oeuvres/un_soir_au_club|Documentation critique]]</w:t>
      </w:r>
    </w:p>
    <w:p w14:paraId="2300DCDF" w14:textId="6683C7C6" w:rsidR="00126860" w:rsidRPr="00126860" w:rsidRDefault="00126860"/>
    <w:p w14:paraId="0A10A9C8" w14:textId="6893F3FC" w:rsidR="000018B2" w:rsidRDefault="0016630E">
      <w:pPr>
        <w:rPr>
          <w:b/>
          <w:u w:val="single"/>
        </w:rPr>
      </w:pPr>
      <w:r>
        <w:rPr>
          <w:b/>
          <w:noProof/>
          <w:u w:val="single"/>
          <w:lang w:eastAsia="fr-FR"/>
        </w:rPr>
        <w:drawing>
          <wp:anchor distT="0" distB="0" distL="114300" distR="114300" simplePos="0" relativeHeight="251667456" behindDoc="0" locked="0" layoutInCell="1" allowOverlap="1" wp14:anchorId="79FAAC70" wp14:editId="2446512A">
            <wp:simplePos x="0" y="0"/>
            <wp:positionH relativeFrom="margin">
              <wp:posOffset>4544695</wp:posOffset>
            </wp:positionH>
            <wp:positionV relativeFrom="margin">
              <wp:posOffset>805180</wp:posOffset>
            </wp:positionV>
            <wp:extent cx="865505" cy="148336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aradrap.jpeg"/>
                    <pic:cNvPicPr/>
                  </pic:nvPicPr>
                  <pic:blipFill>
                    <a:blip r:embed="rId15">
                      <a:extLst>
                        <a:ext uri="{28A0092B-C50C-407E-A947-70E740481C1C}">
                          <a14:useLocalDpi xmlns:a14="http://schemas.microsoft.com/office/drawing/2010/main" val="0"/>
                        </a:ext>
                      </a:extLst>
                    </a:blip>
                    <a:stretch>
                      <a:fillRect/>
                    </a:stretch>
                  </pic:blipFill>
                  <pic:spPr>
                    <a:xfrm>
                      <a:off x="0" y="0"/>
                      <a:ext cx="865505" cy="1483360"/>
                    </a:xfrm>
                    <a:prstGeom prst="rect">
                      <a:avLst/>
                    </a:prstGeom>
                  </pic:spPr>
                </pic:pic>
              </a:graphicData>
            </a:graphic>
            <wp14:sizeRelH relativeFrom="margin">
              <wp14:pctWidth>0</wp14:pctWidth>
            </wp14:sizeRelH>
            <wp14:sizeRelV relativeFrom="margin">
              <wp14:pctHeight>0</wp14:pctHeight>
            </wp14:sizeRelV>
          </wp:anchor>
        </w:drawing>
      </w:r>
      <w:r w:rsidR="008C6A67">
        <w:rPr>
          <w:b/>
          <w:u w:val="single"/>
        </w:rPr>
        <w:t xml:space="preserve">Fugue dans </w:t>
      </w:r>
      <w:r w:rsidR="00D65202" w:rsidRPr="008C6A67">
        <w:rPr>
          <w:b/>
          <w:i/>
          <w:u w:val="single"/>
        </w:rPr>
        <w:t>Sparadrap</w:t>
      </w:r>
      <w:r w:rsidR="008C6A67">
        <w:rPr>
          <w:b/>
          <w:u w:val="single"/>
        </w:rPr>
        <w:t xml:space="preserve"> de</w:t>
      </w:r>
      <w:r w:rsidR="00290ED2">
        <w:rPr>
          <w:b/>
          <w:u w:val="single"/>
        </w:rPr>
        <w:t xml:space="preserve"> </w:t>
      </w:r>
      <w:proofErr w:type="spellStart"/>
      <w:r w:rsidR="00290ED2">
        <w:rPr>
          <w:b/>
          <w:u w:val="single"/>
        </w:rPr>
        <w:t>Marie-Chantale</w:t>
      </w:r>
      <w:proofErr w:type="spellEnd"/>
      <w:r w:rsidR="00290ED2">
        <w:rPr>
          <w:b/>
          <w:u w:val="single"/>
        </w:rPr>
        <w:t xml:space="preserve"> </w:t>
      </w:r>
      <w:proofErr w:type="spellStart"/>
      <w:r w:rsidR="00290ED2">
        <w:rPr>
          <w:b/>
          <w:u w:val="single"/>
        </w:rPr>
        <w:t>Gariépy</w:t>
      </w:r>
      <w:proofErr w:type="spellEnd"/>
      <w:r w:rsidR="0021021C">
        <w:rPr>
          <w:b/>
          <w:u w:val="single"/>
        </w:rPr>
        <w:t>°</w:t>
      </w:r>
      <w:r w:rsidR="008C6A67">
        <w:rPr>
          <w:b/>
          <w:u w:val="single"/>
        </w:rPr>
        <w:t> ;</w:t>
      </w:r>
    </w:p>
    <w:p w14:paraId="2994B04A" w14:textId="5AE6B612" w:rsidR="00290ED2" w:rsidRDefault="005E4E98" w:rsidP="00685A31">
      <w:pPr>
        <w:jc w:val="both"/>
      </w:pPr>
      <w:r w:rsidRPr="005E4E98">
        <w:t xml:space="preserve">Fugue est née en secret dans la buanderie d'un hôpital. Sa mère, qui avait caché à tous sa grossesse, ne survit pas à l'accouchement et la petite fille est placée dans un orphelinat. </w:t>
      </w:r>
      <w:r>
        <w:t>L</w:t>
      </w:r>
      <w:r w:rsidRPr="005E4E98">
        <w:t>e décès de sa mère a fait germer en Fugue un désir obsédant de mort : dès son enfance, Fugue tente de s'enlever la vie, mais est sauvée in extremis à chaque fois.</w:t>
      </w:r>
      <w:r>
        <w:t xml:space="preserve"> La jeune fille se croit née sous le signe de la mort, prédestinée à un sort tragique qui motive toutes ses actions. </w:t>
      </w:r>
      <w:r w:rsidRPr="005E4E98">
        <w:t>«</w:t>
      </w:r>
      <w:r>
        <w:t> </w:t>
      </w:r>
      <w:r w:rsidRPr="005E4E98">
        <w:t>Quelqu'un, quelque chose, quelque part, tirait les ficelles de mon exis</w:t>
      </w:r>
      <w:r>
        <w:t>tence sans que j'aie à y redire</w:t>
      </w:r>
      <w:r w:rsidRPr="005E4E98">
        <w:t xml:space="preserve"> » (p. 23)</w:t>
      </w:r>
      <w:r>
        <w:t>.</w:t>
      </w:r>
    </w:p>
    <w:p w14:paraId="63B12EF8" w14:textId="1E7DB36D" w:rsidR="0016630E" w:rsidRDefault="0016630E" w:rsidP="00685A31">
      <w:pPr>
        <w:jc w:val="both"/>
      </w:pPr>
    </w:p>
    <w:p w14:paraId="1F63D608" w14:textId="7F59B3DC" w:rsidR="0016630E" w:rsidRPr="0016630E" w:rsidRDefault="0016630E" w:rsidP="0016630E">
      <w:pPr>
        <w:jc w:val="right"/>
        <w:rPr>
          <w:color w:val="7B7B7B" w:themeColor="accent3" w:themeShade="BF"/>
        </w:rPr>
      </w:pPr>
      <w:proofErr w:type="spellStart"/>
      <w:r w:rsidRPr="0016630E">
        <w:rPr>
          <w:color w:val="7B7B7B" w:themeColor="accent3" w:themeShade="BF"/>
        </w:rPr>
        <w:t>Marie-Chantale</w:t>
      </w:r>
      <w:proofErr w:type="spellEnd"/>
      <w:r w:rsidRPr="0016630E">
        <w:rPr>
          <w:color w:val="7B7B7B" w:themeColor="accent3" w:themeShade="BF"/>
        </w:rPr>
        <w:t xml:space="preserve"> </w:t>
      </w:r>
      <w:proofErr w:type="spellStart"/>
      <w:r w:rsidRPr="0016630E">
        <w:rPr>
          <w:color w:val="7B7B7B" w:themeColor="accent3" w:themeShade="BF"/>
        </w:rPr>
        <w:t>Gariépy</w:t>
      </w:r>
      <w:proofErr w:type="spellEnd"/>
      <w:r w:rsidRPr="0016630E">
        <w:rPr>
          <w:color w:val="7B7B7B" w:themeColor="accent3" w:themeShade="BF"/>
        </w:rPr>
        <w:t xml:space="preserve">, </w:t>
      </w:r>
      <w:r w:rsidRPr="0016630E">
        <w:rPr>
          <w:i/>
          <w:color w:val="7B7B7B" w:themeColor="accent3" w:themeShade="BF"/>
        </w:rPr>
        <w:t>Sparadrap</w:t>
      </w:r>
      <w:r w:rsidRPr="0016630E">
        <w:rPr>
          <w:color w:val="7B7B7B" w:themeColor="accent3" w:themeShade="BF"/>
        </w:rPr>
        <w:t>, Montréal, Marchand de Feuilles, 2005, 143 p.</w:t>
      </w:r>
    </w:p>
    <w:p w14:paraId="2529114F" w14:textId="354E45AE" w:rsidR="0016630E" w:rsidRPr="0016630E" w:rsidRDefault="0016630E" w:rsidP="0016630E">
      <w:pPr>
        <w:jc w:val="right"/>
        <w:rPr>
          <w:color w:val="7B7B7B" w:themeColor="accent3" w:themeShade="BF"/>
        </w:rPr>
      </w:pPr>
      <w:r w:rsidRPr="0016630E">
        <w:rPr>
          <w:color w:val="7B7B7B" w:themeColor="accent3" w:themeShade="BF"/>
        </w:rPr>
        <w:t>[[http://orion.crilcq.org/#sparadrap|Fiche Orion]]</w:t>
      </w:r>
    </w:p>
    <w:p w14:paraId="710DE2CB" w14:textId="23F46666" w:rsidR="00AB7594" w:rsidRDefault="00AB7594" w:rsidP="00685A31">
      <w:pPr>
        <w:jc w:val="both"/>
      </w:pPr>
    </w:p>
    <w:p w14:paraId="3CC26FEC" w14:textId="72091684" w:rsidR="00AB7594" w:rsidRDefault="0016630E" w:rsidP="00685A31">
      <w:pPr>
        <w:jc w:val="both"/>
        <w:rPr>
          <w:b/>
          <w:u w:val="single"/>
        </w:rPr>
      </w:pPr>
      <w:r>
        <w:rPr>
          <w:b/>
          <w:noProof/>
          <w:u w:val="single"/>
          <w:lang w:eastAsia="fr-FR"/>
        </w:rPr>
        <w:drawing>
          <wp:anchor distT="0" distB="0" distL="114300" distR="114300" simplePos="0" relativeHeight="251668480" behindDoc="0" locked="0" layoutInCell="1" allowOverlap="1" wp14:anchorId="7698C6B2" wp14:editId="34268768">
            <wp:simplePos x="0" y="0"/>
            <wp:positionH relativeFrom="margin">
              <wp:posOffset>51435</wp:posOffset>
            </wp:positionH>
            <wp:positionV relativeFrom="margin">
              <wp:posOffset>2974340</wp:posOffset>
            </wp:positionV>
            <wp:extent cx="932180" cy="1437640"/>
            <wp:effectExtent l="0" t="0" r="7620" b="1016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su_retard.jpeg"/>
                    <pic:cNvPicPr/>
                  </pic:nvPicPr>
                  <pic:blipFill>
                    <a:blip r:embed="rId16">
                      <a:extLst>
                        <a:ext uri="{28A0092B-C50C-407E-A947-70E740481C1C}">
                          <a14:useLocalDpi xmlns:a14="http://schemas.microsoft.com/office/drawing/2010/main" val="0"/>
                        </a:ext>
                      </a:extLst>
                    </a:blip>
                    <a:stretch>
                      <a:fillRect/>
                    </a:stretch>
                  </pic:blipFill>
                  <pic:spPr>
                    <a:xfrm>
                      <a:off x="0" y="0"/>
                      <a:ext cx="932180" cy="14376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B7594" w:rsidRPr="00AB7594">
        <w:rPr>
          <w:b/>
          <w:u w:val="single"/>
        </w:rPr>
        <w:t>Gésu</w:t>
      </w:r>
      <w:proofErr w:type="spellEnd"/>
      <w:r w:rsidR="00AB7594" w:rsidRPr="00AB7594">
        <w:rPr>
          <w:b/>
          <w:u w:val="single"/>
        </w:rPr>
        <w:t xml:space="preserve"> Retard dans </w:t>
      </w:r>
      <w:proofErr w:type="spellStart"/>
      <w:r w:rsidR="00AB7594" w:rsidRPr="00AB7594">
        <w:rPr>
          <w:b/>
          <w:i/>
          <w:u w:val="single"/>
        </w:rPr>
        <w:t>Gésu</w:t>
      </w:r>
      <w:proofErr w:type="spellEnd"/>
      <w:r w:rsidR="00AB7594" w:rsidRPr="00AB7594">
        <w:rPr>
          <w:b/>
          <w:i/>
          <w:u w:val="single"/>
        </w:rPr>
        <w:t xml:space="preserve"> Retard</w:t>
      </w:r>
      <w:r w:rsidR="00AB7594" w:rsidRPr="00AB7594">
        <w:rPr>
          <w:b/>
          <w:u w:val="single"/>
        </w:rPr>
        <w:t xml:space="preserve"> d’André Carpentier</w:t>
      </w:r>
      <w:r w:rsidR="00AB7594">
        <w:rPr>
          <w:b/>
          <w:u w:val="single"/>
        </w:rPr>
        <w:t>° ;</w:t>
      </w:r>
    </w:p>
    <w:p w14:paraId="5A89FEFC" w14:textId="51470089" w:rsidR="00AB7594" w:rsidRDefault="002F6324" w:rsidP="00685A31">
      <w:pPr>
        <w:jc w:val="both"/>
      </w:pPr>
      <w:proofErr w:type="spellStart"/>
      <w:r>
        <w:t>Gésu</w:t>
      </w:r>
      <w:proofErr w:type="spellEnd"/>
      <w:r>
        <w:t xml:space="preserve"> Retard a été a</w:t>
      </w:r>
      <w:r w:rsidR="00AB7594" w:rsidRPr="00AB7594">
        <w:t xml:space="preserve">bandonné enfant </w:t>
      </w:r>
      <w:r>
        <w:t xml:space="preserve">par sa mère, </w:t>
      </w:r>
      <w:r w:rsidR="00AB7594" w:rsidRPr="00AB7594">
        <w:t>dans les poubelles des sœurs de la Charité de Québec</w:t>
      </w:r>
      <w:r>
        <w:t xml:space="preserve">. </w:t>
      </w:r>
      <w:r w:rsidR="00605F5A">
        <w:t xml:space="preserve">Il a grandi pour devenir un homme marginal et original. </w:t>
      </w:r>
      <w:r>
        <w:t>Le plus souvent, il</w:t>
      </w:r>
      <w:r w:rsidR="00AB7594">
        <w:t xml:space="preserve"> </w:t>
      </w:r>
      <w:r w:rsidR="00AB7594" w:rsidRPr="00AB7594">
        <w:t xml:space="preserve">erre à vélo </w:t>
      </w:r>
      <w:r>
        <w:t xml:space="preserve">sur le Plateau Mont-Royal </w:t>
      </w:r>
      <w:r w:rsidR="00AB7594" w:rsidRPr="00AB7594">
        <w:t xml:space="preserve">avec un casque et des lunettes d'aviateur de la Première Guerre mondiale, ainsi qu'un gros sifflet de </w:t>
      </w:r>
      <w:bookmarkStart w:id="0" w:name="_GoBack"/>
      <w:bookmarkEnd w:id="0"/>
      <w:r w:rsidR="00AB7594" w:rsidRPr="00AB7594">
        <w:t>marin accroché au cou, afin de se faire reconnaître de son père - un matelot qu'il n'a jamais connu - au cas où il le croiserait.</w:t>
      </w:r>
      <w:r>
        <w:t xml:space="preserve"> </w:t>
      </w:r>
      <w:r w:rsidR="00605F5A">
        <w:t>À la fin des péripéties du roman, il partira pour Québec</w:t>
      </w:r>
      <w:r w:rsidR="00F53CA4">
        <w:t>, laissant entrevoir le début d’une réconciliation av</w:t>
      </w:r>
      <w:r w:rsidR="00D72F58">
        <w:t xml:space="preserve">ec son passé </w:t>
      </w:r>
      <w:proofErr w:type="gramStart"/>
      <w:r w:rsidR="00F53CA4">
        <w:t>familial tourmenté</w:t>
      </w:r>
      <w:proofErr w:type="gramEnd"/>
      <w:r w:rsidR="00F53CA4">
        <w:t xml:space="preserve">. </w:t>
      </w:r>
    </w:p>
    <w:p w14:paraId="38A476C0" w14:textId="77777777" w:rsidR="0016630E" w:rsidRDefault="0016630E" w:rsidP="00685A31">
      <w:pPr>
        <w:jc w:val="both"/>
      </w:pPr>
    </w:p>
    <w:p w14:paraId="186C69F6" w14:textId="4076EB08" w:rsidR="0016630E" w:rsidRPr="0016630E" w:rsidRDefault="0016630E" w:rsidP="0016630E">
      <w:pPr>
        <w:jc w:val="right"/>
        <w:rPr>
          <w:color w:val="7B7B7B" w:themeColor="accent3" w:themeShade="BF"/>
        </w:rPr>
      </w:pPr>
      <w:r w:rsidRPr="0016630E">
        <w:rPr>
          <w:color w:val="7B7B7B" w:themeColor="accent3" w:themeShade="BF"/>
        </w:rPr>
        <w:t xml:space="preserve">André Carpentier, </w:t>
      </w:r>
      <w:proofErr w:type="spellStart"/>
      <w:r w:rsidRPr="0016630E">
        <w:rPr>
          <w:i/>
          <w:color w:val="7B7B7B" w:themeColor="accent3" w:themeShade="BF"/>
        </w:rPr>
        <w:t>Gésu</w:t>
      </w:r>
      <w:proofErr w:type="spellEnd"/>
      <w:r w:rsidRPr="0016630E">
        <w:rPr>
          <w:i/>
          <w:color w:val="7B7B7B" w:themeColor="accent3" w:themeShade="BF"/>
        </w:rPr>
        <w:t xml:space="preserve"> Retard</w:t>
      </w:r>
      <w:r w:rsidRPr="0016630E">
        <w:rPr>
          <w:color w:val="7B7B7B" w:themeColor="accent3" w:themeShade="BF"/>
        </w:rPr>
        <w:t>, Montréal, Boréal, 1999,</w:t>
      </w:r>
      <w:r>
        <w:rPr>
          <w:color w:val="7B7B7B" w:themeColor="accent3" w:themeShade="BF"/>
        </w:rPr>
        <w:t xml:space="preserve"> 253 p.</w:t>
      </w:r>
      <w:r w:rsidRPr="0016630E">
        <w:rPr>
          <w:color w:val="7B7B7B" w:themeColor="accent3" w:themeShade="BF"/>
        </w:rPr>
        <w:t xml:space="preserve"> </w:t>
      </w:r>
    </w:p>
    <w:p w14:paraId="15322D4D" w14:textId="08730AED" w:rsidR="0016630E" w:rsidRPr="0016630E" w:rsidRDefault="0016630E" w:rsidP="0016630E">
      <w:pPr>
        <w:jc w:val="right"/>
        <w:rPr>
          <w:color w:val="7B7B7B" w:themeColor="accent3" w:themeShade="BF"/>
        </w:rPr>
      </w:pPr>
      <w:r w:rsidRPr="0016630E">
        <w:rPr>
          <w:color w:val="7B7B7B" w:themeColor="accent3" w:themeShade="BF"/>
        </w:rPr>
        <w:t>[[http://orion.crilcq.org/#gesu_retard_fait_divers_montrealais_en_huit_journees_et_dix-sept_dictees_sur_le_temps_vecu|Fiche Orion]]</w:t>
      </w:r>
    </w:p>
    <w:sectPr w:rsidR="0016630E" w:rsidRPr="0016630E" w:rsidSect="0072246E">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16EE2" w14:textId="77777777" w:rsidR="00F66966" w:rsidRDefault="00F66966" w:rsidP="000018B2">
      <w:r>
        <w:separator/>
      </w:r>
    </w:p>
  </w:endnote>
  <w:endnote w:type="continuationSeparator" w:id="0">
    <w:p w14:paraId="2AA17864" w14:textId="77777777" w:rsidR="00F66966" w:rsidRDefault="00F66966" w:rsidP="00001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129BE" w14:textId="77777777" w:rsidR="00F66966" w:rsidRDefault="00F66966" w:rsidP="000018B2">
      <w:r>
        <w:separator/>
      </w:r>
    </w:p>
  </w:footnote>
  <w:footnote w:type="continuationSeparator" w:id="0">
    <w:p w14:paraId="797B5CEE" w14:textId="77777777" w:rsidR="00F66966" w:rsidRDefault="00F66966" w:rsidP="000018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BC"/>
    <w:rsid w:val="000018B2"/>
    <w:rsid w:val="000263C5"/>
    <w:rsid w:val="00051AA6"/>
    <w:rsid w:val="000553F6"/>
    <w:rsid w:val="00060137"/>
    <w:rsid w:val="0009500A"/>
    <w:rsid w:val="000B1DBB"/>
    <w:rsid w:val="000C0916"/>
    <w:rsid w:val="000D4139"/>
    <w:rsid w:val="000F2767"/>
    <w:rsid w:val="000F6F6E"/>
    <w:rsid w:val="00124353"/>
    <w:rsid w:val="00126860"/>
    <w:rsid w:val="0016297B"/>
    <w:rsid w:val="0016630E"/>
    <w:rsid w:val="001F7AEC"/>
    <w:rsid w:val="0021021C"/>
    <w:rsid w:val="00220BAC"/>
    <w:rsid w:val="00224933"/>
    <w:rsid w:val="00254D6B"/>
    <w:rsid w:val="002558D8"/>
    <w:rsid w:val="00262E84"/>
    <w:rsid w:val="00290ED2"/>
    <w:rsid w:val="0029158D"/>
    <w:rsid w:val="002B2319"/>
    <w:rsid w:val="002E2B0A"/>
    <w:rsid w:val="002E7FDA"/>
    <w:rsid w:val="002F6324"/>
    <w:rsid w:val="00354433"/>
    <w:rsid w:val="003B1440"/>
    <w:rsid w:val="00401016"/>
    <w:rsid w:val="004364B6"/>
    <w:rsid w:val="00531DFD"/>
    <w:rsid w:val="00535ADF"/>
    <w:rsid w:val="00576249"/>
    <w:rsid w:val="005846BC"/>
    <w:rsid w:val="005E4E98"/>
    <w:rsid w:val="00605F5A"/>
    <w:rsid w:val="00610C84"/>
    <w:rsid w:val="00671A28"/>
    <w:rsid w:val="00674888"/>
    <w:rsid w:val="00675795"/>
    <w:rsid w:val="00683817"/>
    <w:rsid w:val="00685A31"/>
    <w:rsid w:val="006B453C"/>
    <w:rsid w:val="006F32F9"/>
    <w:rsid w:val="0071791F"/>
    <w:rsid w:val="0072246E"/>
    <w:rsid w:val="00757D8D"/>
    <w:rsid w:val="00790994"/>
    <w:rsid w:val="00890921"/>
    <w:rsid w:val="008A0EA1"/>
    <w:rsid w:val="008A2581"/>
    <w:rsid w:val="008C4EE7"/>
    <w:rsid w:val="008C6A67"/>
    <w:rsid w:val="009330EE"/>
    <w:rsid w:val="009B6922"/>
    <w:rsid w:val="009B74AF"/>
    <w:rsid w:val="009C098A"/>
    <w:rsid w:val="009F4D35"/>
    <w:rsid w:val="00A06409"/>
    <w:rsid w:val="00A97C8F"/>
    <w:rsid w:val="00AA0EC0"/>
    <w:rsid w:val="00AA2568"/>
    <w:rsid w:val="00AB7594"/>
    <w:rsid w:val="00B46631"/>
    <w:rsid w:val="00B64435"/>
    <w:rsid w:val="00BE6E97"/>
    <w:rsid w:val="00C258AE"/>
    <w:rsid w:val="00C46061"/>
    <w:rsid w:val="00D65202"/>
    <w:rsid w:val="00D72F58"/>
    <w:rsid w:val="00D9134D"/>
    <w:rsid w:val="00D91B53"/>
    <w:rsid w:val="00E26824"/>
    <w:rsid w:val="00F45692"/>
    <w:rsid w:val="00F53CA4"/>
    <w:rsid w:val="00F66966"/>
    <w:rsid w:val="00F94353"/>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9FFA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paragraph" w:styleId="En-tte">
    <w:name w:val="header"/>
    <w:basedOn w:val="Normal"/>
    <w:link w:val="En-tteCar"/>
    <w:uiPriority w:val="99"/>
    <w:unhideWhenUsed/>
    <w:rsid w:val="000018B2"/>
    <w:pPr>
      <w:tabs>
        <w:tab w:val="center" w:pos="4320"/>
        <w:tab w:val="right" w:pos="8640"/>
      </w:tabs>
    </w:pPr>
  </w:style>
  <w:style w:type="character" w:customStyle="1" w:styleId="En-tteCar">
    <w:name w:val="En-tête Car"/>
    <w:basedOn w:val="Policepardfaut"/>
    <w:link w:val="En-tte"/>
    <w:uiPriority w:val="99"/>
    <w:rsid w:val="000018B2"/>
  </w:style>
  <w:style w:type="paragraph" w:styleId="Pieddepage">
    <w:name w:val="footer"/>
    <w:basedOn w:val="Normal"/>
    <w:link w:val="PieddepageCar"/>
    <w:uiPriority w:val="99"/>
    <w:unhideWhenUsed/>
    <w:rsid w:val="000018B2"/>
    <w:pPr>
      <w:tabs>
        <w:tab w:val="center" w:pos="4320"/>
        <w:tab w:val="right" w:pos="8640"/>
      </w:tabs>
    </w:pPr>
  </w:style>
  <w:style w:type="character" w:customStyle="1" w:styleId="PieddepageCar">
    <w:name w:val="Pied de page Car"/>
    <w:basedOn w:val="Policepardfaut"/>
    <w:link w:val="Pieddepage"/>
    <w:uiPriority w:val="99"/>
    <w:rsid w:val="00001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62814">
      <w:bodyDiv w:val="1"/>
      <w:marLeft w:val="0"/>
      <w:marRight w:val="0"/>
      <w:marTop w:val="0"/>
      <w:marBottom w:val="0"/>
      <w:divBdr>
        <w:top w:val="none" w:sz="0" w:space="0" w:color="auto"/>
        <w:left w:val="none" w:sz="0" w:space="0" w:color="auto"/>
        <w:bottom w:val="none" w:sz="0" w:space="0" w:color="auto"/>
        <w:right w:val="none" w:sz="0" w:space="0" w:color="auto"/>
      </w:divBdr>
    </w:div>
    <w:div w:id="97482068">
      <w:bodyDiv w:val="1"/>
      <w:marLeft w:val="0"/>
      <w:marRight w:val="0"/>
      <w:marTop w:val="0"/>
      <w:marBottom w:val="0"/>
      <w:divBdr>
        <w:top w:val="none" w:sz="0" w:space="0" w:color="auto"/>
        <w:left w:val="none" w:sz="0" w:space="0" w:color="auto"/>
        <w:bottom w:val="none" w:sz="0" w:space="0" w:color="auto"/>
        <w:right w:val="none" w:sz="0" w:space="0" w:color="auto"/>
      </w:divBdr>
    </w:div>
    <w:div w:id="198323682">
      <w:bodyDiv w:val="1"/>
      <w:marLeft w:val="0"/>
      <w:marRight w:val="0"/>
      <w:marTop w:val="0"/>
      <w:marBottom w:val="0"/>
      <w:divBdr>
        <w:top w:val="none" w:sz="0" w:space="0" w:color="auto"/>
        <w:left w:val="none" w:sz="0" w:space="0" w:color="auto"/>
        <w:bottom w:val="none" w:sz="0" w:space="0" w:color="auto"/>
        <w:right w:val="none" w:sz="0" w:space="0" w:color="auto"/>
      </w:divBdr>
    </w:div>
    <w:div w:id="423690366">
      <w:bodyDiv w:val="1"/>
      <w:marLeft w:val="0"/>
      <w:marRight w:val="0"/>
      <w:marTop w:val="0"/>
      <w:marBottom w:val="0"/>
      <w:divBdr>
        <w:top w:val="none" w:sz="0" w:space="0" w:color="auto"/>
        <w:left w:val="none" w:sz="0" w:space="0" w:color="auto"/>
        <w:bottom w:val="none" w:sz="0" w:space="0" w:color="auto"/>
        <w:right w:val="none" w:sz="0" w:space="0" w:color="auto"/>
      </w:divBdr>
    </w:div>
    <w:div w:id="465900542">
      <w:bodyDiv w:val="1"/>
      <w:marLeft w:val="0"/>
      <w:marRight w:val="0"/>
      <w:marTop w:val="0"/>
      <w:marBottom w:val="0"/>
      <w:divBdr>
        <w:top w:val="none" w:sz="0" w:space="0" w:color="auto"/>
        <w:left w:val="none" w:sz="0" w:space="0" w:color="auto"/>
        <w:bottom w:val="none" w:sz="0" w:space="0" w:color="auto"/>
        <w:right w:val="none" w:sz="0" w:space="0" w:color="auto"/>
      </w:divBdr>
    </w:div>
    <w:div w:id="569273632">
      <w:bodyDiv w:val="1"/>
      <w:marLeft w:val="0"/>
      <w:marRight w:val="0"/>
      <w:marTop w:val="0"/>
      <w:marBottom w:val="0"/>
      <w:divBdr>
        <w:top w:val="none" w:sz="0" w:space="0" w:color="auto"/>
        <w:left w:val="none" w:sz="0" w:space="0" w:color="auto"/>
        <w:bottom w:val="none" w:sz="0" w:space="0" w:color="auto"/>
        <w:right w:val="none" w:sz="0" w:space="0" w:color="auto"/>
      </w:divBdr>
    </w:div>
    <w:div w:id="782190368">
      <w:bodyDiv w:val="1"/>
      <w:marLeft w:val="0"/>
      <w:marRight w:val="0"/>
      <w:marTop w:val="0"/>
      <w:marBottom w:val="0"/>
      <w:divBdr>
        <w:top w:val="none" w:sz="0" w:space="0" w:color="auto"/>
        <w:left w:val="none" w:sz="0" w:space="0" w:color="auto"/>
        <w:bottom w:val="none" w:sz="0" w:space="0" w:color="auto"/>
        <w:right w:val="none" w:sz="0" w:space="0" w:color="auto"/>
      </w:divBdr>
    </w:div>
    <w:div w:id="820075445">
      <w:bodyDiv w:val="1"/>
      <w:marLeft w:val="0"/>
      <w:marRight w:val="0"/>
      <w:marTop w:val="0"/>
      <w:marBottom w:val="0"/>
      <w:divBdr>
        <w:top w:val="none" w:sz="0" w:space="0" w:color="auto"/>
        <w:left w:val="none" w:sz="0" w:space="0" w:color="auto"/>
        <w:bottom w:val="none" w:sz="0" w:space="0" w:color="auto"/>
        <w:right w:val="none" w:sz="0" w:space="0" w:color="auto"/>
      </w:divBdr>
    </w:div>
    <w:div w:id="846672850">
      <w:bodyDiv w:val="1"/>
      <w:marLeft w:val="0"/>
      <w:marRight w:val="0"/>
      <w:marTop w:val="0"/>
      <w:marBottom w:val="0"/>
      <w:divBdr>
        <w:top w:val="none" w:sz="0" w:space="0" w:color="auto"/>
        <w:left w:val="none" w:sz="0" w:space="0" w:color="auto"/>
        <w:bottom w:val="none" w:sz="0" w:space="0" w:color="auto"/>
        <w:right w:val="none" w:sz="0" w:space="0" w:color="auto"/>
      </w:divBdr>
    </w:div>
    <w:div w:id="941375246">
      <w:bodyDiv w:val="1"/>
      <w:marLeft w:val="0"/>
      <w:marRight w:val="0"/>
      <w:marTop w:val="0"/>
      <w:marBottom w:val="0"/>
      <w:divBdr>
        <w:top w:val="none" w:sz="0" w:space="0" w:color="auto"/>
        <w:left w:val="none" w:sz="0" w:space="0" w:color="auto"/>
        <w:bottom w:val="none" w:sz="0" w:space="0" w:color="auto"/>
        <w:right w:val="none" w:sz="0" w:space="0" w:color="auto"/>
      </w:divBdr>
    </w:div>
    <w:div w:id="976185995">
      <w:bodyDiv w:val="1"/>
      <w:marLeft w:val="0"/>
      <w:marRight w:val="0"/>
      <w:marTop w:val="0"/>
      <w:marBottom w:val="0"/>
      <w:divBdr>
        <w:top w:val="none" w:sz="0" w:space="0" w:color="auto"/>
        <w:left w:val="none" w:sz="0" w:space="0" w:color="auto"/>
        <w:bottom w:val="none" w:sz="0" w:space="0" w:color="auto"/>
        <w:right w:val="none" w:sz="0" w:space="0" w:color="auto"/>
      </w:divBdr>
    </w:div>
    <w:div w:id="990062196">
      <w:bodyDiv w:val="1"/>
      <w:marLeft w:val="0"/>
      <w:marRight w:val="0"/>
      <w:marTop w:val="0"/>
      <w:marBottom w:val="0"/>
      <w:divBdr>
        <w:top w:val="none" w:sz="0" w:space="0" w:color="auto"/>
        <w:left w:val="none" w:sz="0" w:space="0" w:color="auto"/>
        <w:bottom w:val="none" w:sz="0" w:space="0" w:color="auto"/>
        <w:right w:val="none" w:sz="0" w:space="0" w:color="auto"/>
      </w:divBdr>
    </w:div>
    <w:div w:id="1092553294">
      <w:bodyDiv w:val="1"/>
      <w:marLeft w:val="0"/>
      <w:marRight w:val="0"/>
      <w:marTop w:val="0"/>
      <w:marBottom w:val="0"/>
      <w:divBdr>
        <w:top w:val="none" w:sz="0" w:space="0" w:color="auto"/>
        <w:left w:val="none" w:sz="0" w:space="0" w:color="auto"/>
        <w:bottom w:val="none" w:sz="0" w:space="0" w:color="auto"/>
        <w:right w:val="none" w:sz="0" w:space="0" w:color="auto"/>
      </w:divBdr>
    </w:div>
    <w:div w:id="1196695421">
      <w:bodyDiv w:val="1"/>
      <w:marLeft w:val="0"/>
      <w:marRight w:val="0"/>
      <w:marTop w:val="0"/>
      <w:marBottom w:val="0"/>
      <w:divBdr>
        <w:top w:val="none" w:sz="0" w:space="0" w:color="auto"/>
        <w:left w:val="none" w:sz="0" w:space="0" w:color="auto"/>
        <w:bottom w:val="none" w:sz="0" w:space="0" w:color="auto"/>
        <w:right w:val="none" w:sz="0" w:space="0" w:color="auto"/>
      </w:divBdr>
    </w:div>
    <w:div w:id="1502625724">
      <w:bodyDiv w:val="1"/>
      <w:marLeft w:val="0"/>
      <w:marRight w:val="0"/>
      <w:marTop w:val="0"/>
      <w:marBottom w:val="0"/>
      <w:divBdr>
        <w:top w:val="none" w:sz="0" w:space="0" w:color="auto"/>
        <w:left w:val="none" w:sz="0" w:space="0" w:color="auto"/>
        <w:bottom w:val="none" w:sz="0" w:space="0" w:color="auto"/>
        <w:right w:val="none" w:sz="0" w:space="0" w:color="auto"/>
      </w:divBdr>
    </w:div>
    <w:div w:id="1691373035">
      <w:bodyDiv w:val="1"/>
      <w:marLeft w:val="0"/>
      <w:marRight w:val="0"/>
      <w:marTop w:val="0"/>
      <w:marBottom w:val="0"/>
      <w:divBdr>
        <w:top w:val="none" w:sz="0" w:space="0" w:color="auto"/>
        <w:left w:val="none" w:sz="0" w:space="0" w:color="auto"/>
        <w:bottom w:val="none" w:sz="0" w:space="0" w:color="auto"/>
        <w:right w:val="none" w:sz="0" w:space="0" w:color="auto"/>
      </w:divBdr>
    </w:div>
    <w:div w:id="1788740713">
      <w:bodyDiv w:val="1"/>
      <w:marLeft w:val="0"/>
      <w:marRight w:val="0"/>
      <w:marTop w:val="0"/>
      <w:marBottom w:val="0"/>
      <w:divBdr>
        <w:top w:val="none" w:sz="0" w:space="0" w:color="auto"/>
        <w:left w:val="none" w:sz="0" w:space="0" w:color="auto"/>
        <w:bottom w:val="none" w:sz="0" w:space="0" w:color="auto"/>
        <w:right w:val="none" w:sz="0" w:space="0" w:color="auto"/>
      </w:divBdr>
    </w:div>
    <w:div w:id="1838492115">
      <w:bodyDiv w:val="1"/>
      <w:marLeft w:val="0"/>
      <w:marRight w:val="0"/>
      <w:marTop w:val="0"/>
      <w:marBottom w:val="0"/>
      <w:divBdr>
        <w:top w:val="none" w:sz="0" w:space="0" w:color="auto"/>
        <w:left w:val="none" w:sz="0" w:space="0" w:color="auto"/>
        <w:bottom w:val="none" w:sz="0" w:space="0" w:color="auto"/>
        <w:right w:val="none" w:sz="0" w:space="0" w:color="auto"/>
      </w:divBdr>
    </w:div>
    <w:div w:id="20194999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4</Pages>
  <Words>1571</Words>
  <Characters>8645</Characters>
  <Application>Microsoft Macintosh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10196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Crachoir de Flaubert</dc:creator>
  <cp:keywords/>
  <dc:description/>
  <cp:lastModifiedBy>Le Crachoir de Flaubert</cp:lastModifiedBy>
  <cp:revision>33</cp:revision>
  <dcterms:created xsi:type="dcterms:W3CDTF">2016-12-07T14:53:00Z</dcterms:created>
  <dcterms:modified xsi:type="dcterms:W3CDTF">2016-12-08T15:16:00Z</dcterms:modified>
</cp:coreProperties>
</file>